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C6E7D" w14:textId="77777777" w:rsidR="007356DD" w:rsidRDefault="007356DD" w:rsidP="007356DD">
      <w:pPr>
        <w:pStyle w:val="Standard"/>
        <w:ind w:right="2551" w:firstLine="2551"/>
      </w:pPr>
      <w:r>
        <w:rPr>
          <w:noProof/>
        </w:rPr>
        <w:drawing>
          <wp:inline distT="0" distB="0" distL="0" distR="0" wp14:anchorId="7B004446" wp14:editId="54481E26">
            <wp:extent cx="2519638" cy="813962"/>
            <wp:effectExtent l="0" t="0" r="0" b="5188"/>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2519638" cy="813962"/>
                    </a:xfrm>
                    <a:prstGeom prst="rect">
                      <a:avLst/>
                    </a:prstGeom>
                    <a:noFill/>
                    <a:ln>
                      <a:noFill/>
                      <a:prstDash/>
                    </a:ln>
                  </pic:spPr>
                </pic:pic>
              </a:graphicData>
            </a:graphic>
          </wp:inline>
        </w:drawing>
      </w:r>
    </w:p>
    <w:p w14:paraId="20C77E97" w14:textId="77777777" w:rsidR="007356DD" w:rsidRDefault="007356DD" w:rsidP="00E96345">
      <w:pPr>
        <w:pStyle w:val="Titre1"/>
        <w:rPr>
          <w:rFonts w:ascii="Cambria" w:hAnsi="Cambria"/>
        </w:rPr>
      </w:pPr>
    </w:p>
    <w:p w14:paraId="44F154C7" w14:textId="741F53E2" w:rsidR="0015193B" w:rsidRDefault="0015193B"/>
    <w:tbl>
      <w:tblPr>
        <w:tblW w:w="10740" w:type="dxa"/>
        <w:tblInd w:w="-817" w:type="dxa"/>
        <w:tblLayout w:type="fixed"/>
        <w:tblCellMar>
          <w:left w:w="10" w:type="dxa"/>
          <w:right w:w="10" w:type="dxa"/>
        </w:tblCellMar>
        <w:tblLook w:val="04A0" w:firstRow="1" w:lastRow="0" w:firstColumn="1" w:lastColumn="0" w:noHBand="0" w:noVBand="1"/>
      </w:tblPr>
      <w:tblGrid>
        <w:gridCol w:w="2838"/>
        <w:gridCol w:w="531"/>
        <w:gridCol w:w="7371"/>
      </w:tblGrid>
      <w:tr w:rsidR="007356DD" w14:paraId="158A703B" w14:textId="77777777" w:rsidTr="00031B4E">
        <w:trPr>
          <w:trHeight w:val="10034"/>
        </w:trPr>
        <w:tc>
          <w:tcPr>
            <w:tcW w:w="2838" w:type="dxa"/>
            <w:shd w:val="clear" w:color="auto" w:fill="auto"/>
            <w:tcMar>
              <w:top w:w="55" w:type="dxa"/>
              <w:left w:w="55" w:type="dxa"/>
              <w:bottom w:w="55" w:type="dxa"/>
              <w:right w:w="55" w:type="dxa"/>
            </w:tcMar>
          </w:tcPr>
          <w:p w14:paraId="20501DC8" w14:textId="25B5A7C1" w:rsidR="007356DD" w:rsidRDefault="007356DD" w:rsidP="009A253D">
            <w:pPr>
              <w:pStyle w:val="Standard"/>
            </w:pPr>
          </w:p>
          <w:p w14:paraId="356D5D62" w14:textId="4123E5D2" w:rsidR="00E60282" w:rsidRDefault="00E60282" w:rsidP="009A253D">
            <w:pPr>
              <w:pStyle w:val="Standard"/>
            </w:pPr>
          </w:p>
          <w:p w14:paraId="00CBECBB" w14:textId="2A4565E7" w:rsidR="00450A80" w:rsidRDefault="00450A80" w:rsidP="009A253D">
            <w:pPr>
              <w:pStyle w:val="Standard"/>
            </w:pPr>
          </w:p>
          <w:p w14:paraId="43630997" w14:textId="77777777" w:rsidR="00450A80" w:rsidRDefault="00450A80" w:rsidP="009A253D">
            <w:pPr>
              <w:pStyle w:val="Standard"/>
            </w:pPr>
          </w:p>
          <w:p w14:paraId="0E0F25A1" w14:textId="762339F2" w:rsidR="005E7B30" w:rsidRDefault="005E7B30" w:rsidP="009A253D">
            <w:pPr>
              <w:pStyle w:val="Standard"/>
            </w:pPr>
          </w:p>
          <w:p w14:paraId="1550719A" w14:textId="77777777" w:rsidR="00436042" w:rsidRPr="007C6830" w:rsidRDefault="00436042" w:rsidP="00436042">
            <w:pPr>
              <w:rPr>
                <w:rFonts w:ascii="Cambria" w:hAnsi="Cambria"/>
              </w:rPr>
            </w:pPr>
          </w:p>
          <w:p w14:paraId="1A05C4C2" w14:textId="77777777" w:rsidR="00436042" w:rsidRPr="00436042" w:rsidRDefault="00436042" w:rsidP="000C48A9">
            <w:pPr>
              <w:rPr>
                <w:rFonts w:ascii="Cambria" w:hAnsi="Cambria" w:cs="Arial"/>
                <w:i/>
                <w:iCs/>
                <w:color w:val="111111"/>
              </w:rPr>
            </w:pPr>
          </w:p>
          <w:p w14:paraId="660C3396" w14:textId="6A5A0869" w:rsidR="00436042" w:rsidRDefault="00436042" w:rsidP="00436042">
            <w:pPr>
              <w:jc w:val="center"/>
              <w:rPr>
                <w:rFonts w:ascii="Cambria" w:hAnsi="Cambria" w:cs="Arial"/>
                <w:i/>
                <w:iCs/>
                <w:color w:val="111111"/>
              </w:rPr>
            </w:pPr>
          </w:p>
          <w:p w14:paraId="1B019E5B" w14:textId="45821B58" w:rsidR="00436042" w:rsidRDefault="00436042" w:rsidP="00436042">
            <w:pPr>
              <w:jc w:val="center"/>
              <w:rPr>
                <w:rFonts w:ascii="Cambria" w:hAnsi="Cambria" w:cs="Arial"/>
                <w:i/>
                <w:iCs/>
                <w:color w:val="111111"/>
              </w:rPr>
            </w:pPr>
          </w:p>
          <w:p w14:paraId="2B5FDECE" w14:textId="17F34487" w:rsidR="000709CE" w:rsidRDefault="000709CE" w:rsidP="00436042">
            <w:pPr>
              <w:jc w:val="center"/>
              <w:rPr>
                <w:rFonts w:ascii="Cambria" w:hAnsi="Cambria" w:cs="Arial"/>
                <w:i/>
                <w:iCs/>
                <w:color w:val="111111"/>
              </w:rPr>
            </w:pPr>
          </w:p>
          <w:p w14:paraId="6A98B1A7" w14:textId="7EE43FDC" w:rsidR="000709CE" w:rsidRDefault="000709CE" w:rsidP="00436042">
            <w:pPr>
              <w:jc w:val="center"/>
              <w:rPr>
                <w:rFonts w:ascii="Cambria" w:hAnsi="Cambria" w:cs="Arial"/>
                <w:i/>
                <w:iCs/>
                <w:color w:val="111111"/>
              </w:rPr>
            </w:pPr>
          </w:p>
          <w:p w14:paraId="1572E637" w14:textId="73F6993B" w:rsidR="000709CE" w:rsidRDefault="000709CE" w:rsidP="00436042">
            <w:pPr>
              <w:jc w:val="center"/>
              <w:rPr>
                <w:rFonts w:ascii="Cambria" w:hAnsi="Cambria" w:cs="Arial"/>
                <w:i/>
                <w:iCs/>
                <w:color w:val="111111"/>
              </w:rPr>
            </w:pPr>
          </w:p>
          <w:p w14:paraId="566150B0" w14:textId="6E614B46" w:rsidR="000709CE" w:rsidRDefault="000709CE" w:rsidP="00436042">
            <w:pPr>
              <w:jc w:val="center"/>
              <w:rPr>
                <w:rFonts w:ascii="Cambria" w:hAnsi="Cambria" w:cs="Arial"/>
                <w:i/>
                <w:iCs/>
                <w:color w:val="111111"/>
              </w:rPr>
            </w:pPr>
          </w:p>
          <w:p w14:paraId="2591A661" w14:textId="7A2E5301" w:rsidR="000709CE" w:rsidRDefault="000709CE" w:rsidP="00436042">
            <w:pPr>
              <w:jc w:val="center"/>
              <w:rPr>
                <w:rFonts w:ascii="Cambria" w:hAnsi="Cambria" w:cs="Arial"/>
                <w:i/>
                <w:iCs/>
                <w:color w:val="111111"/>
              </w:rPr>
            </w:pPr>
          </w:p>
          <w:p w14:paraId="7B14009F" w14:textId="4968CB7F" w:rsidR="00376097" w:rsidRDefault="00376097" w:rsidP="00230E20">
            <w:pPr>
              <w:rPr>
                <w:rFonts w:ascii="Cambria" w:hAnsi="Cambria" w:cs="Arial"/>
                <w:i/>
                <w:iCs/>
                <w:color w:val="111111"/>
              </w:rPr>
            </w:pPr>
          </w:p>
          <w:p w14:paraId="5453AB2A" w14:textId="28DA56E8" w:rsidR="00376097" w:rsidRDefault="00376097" w:rsidP="00436042">
            <w:pPr>
              <w:jc w:val="center"/>
              <w:rPr>
                <w:rFonts w:ascii="Cambria" w:hAnsi="Cambria" w:cs="Arial"/>
                <w:i/>
                <w:iCs/>
                <w:color w:val="111111"/>
              </w:rPr>
            </w:pPr>
          </w:p>
          <w:p w14:paraId="5B44C44B" w14:textId="60475231" w:rsidR="00376097" w:rsidRDefault="00376097" w:rsidP="00436042">
            <w:pPr>
              <w:jc w:val="center"/>
              <w:rPr>
                <w:rFonts w:ascii="Cambria" w:hAnsi="Cambria" w:cs="Arial"/>
                <w:i/>
                <w:iCs/>
                <w:color w:val="111111"/>
              </w:rPr>
            </w:pPr>
          </w:p>
          <w:p w14:paraId="2B28F892" w14:textId="77777777" w:rsidR="00230E20" w:rsidRDefault="00230E20" w:rsidP="00436042">
            <w:pPr>
              <w:jc w:val="center"/>
              <w:rPr>
                <w:rFonts w:ascii="Cambria" w:hAnsi="Cambria" w:cs="Arial"/>
                <w:i/>
                <w:iCs/>
                <w:color w:val="111111"/>
              </w:rPr>
            </w:pPr>
          </w:p>
          <w:p w14:paraId="3011BAFC" w14:textId="333F1FCD" w:rsidR="00376097" w:rsidRPr="00230E20" w:rsidRDefault="00376097" w:rsidP="00436042">
            <w:pPr>
              <w:jc w:val="center"/>
              <w:rPr>
                <w:rFonts w:ascii="Cambria" w:hAnsi="Cambria" w:cs="Arial"/>
                <w:i/>
                <w:iCs/>
                <w:color w:val="111111"/>
                <w:sz w:val="28"/>
                <w:szCs w:val="28"/>
              </w:rPr>
            </w:pPr>
          </w:p>
          <w:p w14:paraId="17B3D58A" w14:textId="018E385C" w:rsidR="00376097" w:rsidRPr="00230E20" w:rsidRDefault="00230E20" w:rsidP="00230E20">
            <w:pPr>
              <w:jc w:val="right"/>
              <w:rPr>
                <w:rFonts w:ascii="Cambria" w:hAnsi="Cambria" w:cs="Arial"/>
                <w:i/>
                <w:iCs/>
                <w:color w:val="111111"/>
                <w:sz w:val="28"/>
                <w:szCs w:val="28"/>
              </w:rPr>
            </w:pPr>
            <w:r w:rsidRPr="00230E20">
              <w:rPr>
                <w:rFonts w:ascii="Cambria" w:hAnsi="Cambria"/>
                <w:i/>
                <w:iCs/>
                <w:sz w:val="28"/>
                <w:szCs w:val="28"/>
                <w:shd w:val="clear" w:color="auto" w:fill="FFFFFF"/>
              </w:rPr>
              <w:t>« </w:t>
            </w:r>
            <w:r w:rsidRPr="00230E20">
              <w:rPr>
                <w:rFonts w:ascii="Cambria" w:hAnsi="Cambria"/>
                <w:i/>
                <w:iCs/>
                <w:sz w:val="28"/>
                <w:szCs w:val="28"/>
                <w:shd w:val="clear" w:color="auto" w:fill="FFFFFF"/>
              </w:rPr>
              <w:t>Seul site sidérurgique d’importance en Bretagne, les usines ont rythmé la vie de toute la population locale, employant plus de 3000 ouvriers dans les années 1930</w:t>
            </w:r>
            <w:r w:rsidRPr="00230E20">
              <w:rPr>
                <w:rFonts w:ascii="Cambria" w:hAnsi="Cambria"/>
                <w:i/>
                <w:iCs/>
                <w:sz w:val="28"/>
                <w:szCs w:val="28"/>
                <w:shd w:val="clear" w:color="auto" w:fill="FFFFFF"/>
              </w:rPr>
              <w:t> »</w:t>
            </w:r>
          </w:p>
          <w:p w14:paraId="3806565C" w14:textId="662BD6C5" w:rsidR="00376097" w:rsidRPr="00230E20" w:rsidRDefault="00376097" w:rsidP="00436042">
            <w:pPr>
              <w:jc w:val="center"/>
              <w:rPr>
                <w:rFonts w:ascii="Cambria" w:hAnsi="Cambria" w:cs="Arial"/>
                <w:i/>
                <w:iCs/>
                <w:color w:val="111111"/>
              </w:rPr>
            </w:pPr>
          </w:p>
          <w:p w14:paraId="3ADB2B1E" w14:textId="0511F8CA" w:rsidR="00376097" w:rsidRPr="00230E20" w:rsidRDefault="00376097" w:rsidP="00436042">
            <w:pPr>
              <w:jc w:val="center"/>
              <w:rPr>
                <w:rFonts w:ascii="Cambria" w:hAnsi="Cambria" w:cs="Arial"/>
                <w:i/>
                <w:iCs/>
                <w:color w:val="111111"/>
              </w:rPr>
            </w:pPr>
          </w:p>
          <w:p w14:paraId="1D821D86" w14:textId="23B363BD" w:rsidR="00376097" w:rsidRDefault="00376097" w:rsidP="00436042">
            <w:pPr>
              <w:jc w:val="center"/>
              <w:rPr>
                <w:rFonts w:ascii="Cambria" w:hAnsi="Cambria" w:cs="Arial"/>
                <w:i/>
                <w:iCs/>
                <w:color w:val="111111"/>
              </w:rPr>
            </w:pPr>
          </w:p>
          <w:p w14:paraId="34061D22" w14:textId="6998622A" w:rsidR="00376097" w:rsidRDefault="00376097" w:rsidP="00436042">
            <w:pPr>
              <w:jc w:val="center"/>
              <w:rPr>
                <w:rFonts w:ascii="Cambria" w:hAnsi="Cambria" w:cs="Arial"/>
                <w:i/>
                <w:iCs/>
                <w:color w:val="111111"/>
              </w:rPr>
            </w:pPr>
          </w:p>
          <w:p w14:paraId="15FAC3AC" w14:textId="50314BDD" w:rsidR="00376097" w:rsidRDefault="00376097" w:rsidP="00436042">
            <w:pPr>
              <w:jc w:val="center"/>
              <w:rPr>
                <w:rFonts w:ascii="Cambria" w:hAnsi="Cambria" w:cs="Arial"/>
                <w:i/>
                <w:iCs/>
                <w:color w:val="111111"/>
              </w:rPr>
            </w:pPr>
          </w:p>
          <w:p w14:paraId="0E3847D6" w14:textId="20289B76" w:rsidR="00376097" w:rsidRDefault="00376097" w:rsidP="00436042">
            <w:pPr>
              <w:jc w:val="center"/>
              <w:rPr>
                <w:rFonts w:ascii="Cambria" w:hAnsi="Cambria" w:cs="Arial"/>
                <w:i/>
                <w:iCs/>
                <w:color w:val="111111"/>
              </w:rPr>
            </w:pPr>
          </w:p>
          <w:p w14:paraId="50E0B29E" w14:textId="57312C71" w:rsidR="00376097" w:rsidRDefault="00376097" w:rsidP="00436042">
            <w:pPr>
              <w:jc w:val="center"/>
              <w:rPr>
                <w:rFonts w:ascii="Cambria" w:hAnsi="Cambria" w:cs="Arial"/>
                <w:i/>
                <w:iCs/>
                <w:color w:val="111111"/>
              </w:rPr>
            </w:pPr>
          </w:p>
          <w:p w14:paraId="1482CB1D" w14:textId="78B6C5C3" w:rsidR="00376097" w:rsidRDefault="00376097" w:rsidP="00436042">
            <w:pPr>
              <w:jc w:val="center"/>
              <w:rPr>
                <w:rFonts w:ascii="Cambria" w:hAnsi="Cambria" w:cs="Arial"/>
                <w:i/>
                <w:iCs/>
                <w:color w:val="111111"/>
              </w:rPr>
            </w:pPr>
          </w:p>
          <w:p w14:paraId="16CDCCD1" w14:textId="703734E1" w:rsidR="00376097" w:rsidRDefault="00376097" w:rsidP="00436042">
            <w:pPr>
              <w:jc w:val="center"/>
              <w:rPr>
                <w:rFonts w:ascii="Cambria" w:hAnsi="Cambria" w:cs="Arial"/>
                <w:i/>
                <w:iCs/>
                <w:color w:val="111111"/>
              </w:rPr>
            </w:pPr>
          </w:p>
          <w:p w14:paraId="10F49C78" w14:textId="13235D78" w:rsidR="00376097" w:rsidRDefault="00376097" w:rsidP="00436042">
            <w:pPr>
              <w:jc w:val="center"/>
              <w:rPr>
                <w:rFonts w:ascii="Cambria" w:hAnsi="Cambria" w:cs="Arial"/>
                <w:i/>
                <w:iCs/>
                <w:color w:val="111111"/>
              </w:rPr>
            </w:pPr>
          </w:p>
          <w:p w14:paraId="4EC58F12" w14:textId="0C0E9483" w:rsidR="00376097" w:rsidRDefault="00376097" w:rsidP="00436042">
            <w:pPr>
              <w:jc w:val="center"/>
              <w:rPr>
                <w:rFonts w:ascii="Cambria" w:hAnsi="Cambria" w:cs="Arial"/>
                <w:i/>
                <w:iCs/>
                <w:color w:val="111111"/>
              </w:rPr>
            </w:pPr>
          </w:p>
          <w:p w14:paraId="26641971" w14:textId="6930D233" w:rsidR="00376097" w:rsidRDefault="00376097" w:rsidP="00436042">
            <w:pPr>
              <w:jc w:val="center"/>
              <w:rPr>
                <w:rFonts w:ascii="Cambria" w:hAnsi="Cambria" w:cs="Arial"/>
                <w:i/>
                <w:iCs/>
                <w:color w:val="111111"/>
              </w:rPr>
            </w:pPr>
          </w:p>
          <w:p w14:paraId="10FCD9AE" w14:textId="4F3791F2" w:rsidR="00376097" w:rsidRDefault="00376097" w:rsidP="00436042">
            <w:pPr>
              <w:jc w:val="center"/>
              <w:rPr>
                <w:rFonts w:ascii="Cambria" w:hAnsi="Cambria" w:cs="Arial"/>
                <w:i/>
                <w:iCs/>
                <w:color w:val="111111"/>
              </w:rPr>
            </w:pPr>
          </w:p>
          <w:p w14:paraId="21E6D16D" w14:textId="2EFCF447" w:rsidR="00376097" w:rsidRDefault="00376097" w:rsidP="00436042">
            <w:pPr>
              <w:jc w:val="center"/>
              <w:rPr>
                <w:rFonts w:ascii="Cambria" w:hAnsi="Cambria" w:cs="Arial"/>
                <w:i/>
                <w:iCs/>
                <w:color w:val="111111"/>
              </w:rPr>
            </w:pPr>
          </w:p>
          <w:p w14:paraId="39340BAE" w14:textId="1CB0DB6B" w:rsidR="00376097" w:rsidRDefault="00376097" w:rsidP="00436042">
            <w:pPr>
              <w:jc w:val="center"/>
              <w:rPr>
                <w:rFonts w:ascii="Cambria" w:hAnsi="Cambria" w:cs="Arial"/>
                <w:i/>
                <w:iCs/>
                <w:color w:val="111111"/>
              </w:rPr>
            </w:pPr>
          </w:p>
          <w:p w14:paraId="47DE5D1B" w14:textId="38A6A85B" w:rsidR="00376097" w:rsidRDefault="00376097" w:rsidP="00436042">
            <w:pPr>
              <w:jc w:val="center"/>
              <w:rPr>
                <w:rFonts w:ascii="Cambria" w:hAnsi="Cambria" w:cs="Arial"/>
                <w:i/>
                <w:iCs/>
                <w:color w:val="111111"/>
              </w:rPr>
            </w:pPr>
          </w:p>
          <w:p w14:paraId="6C9572D6" w14:textId="3C637C65" w:rsidR="00376097" w:rsidRDefault="00376097" w:rsidP="00436042">
            <w:pPr>
              <w:jc w:val="center"/>
              <w:rPr>
                <w:rFonts w:ascii="Cambria" w:hAnsi="Cambria" w:cs="Arial"/>
                <w:i/>
                <w:iCs/>
                <w:color w:val="111111"/>
              </w:rPr>
            </w:pPr>
          </w:p>
          <w:p w14:paraId="4FA803E2" w14:textId="7BA9E318" w:rsidR="00376097" w:rsidRDefault="00376097" w:rsidP="00436042">
            <w:pPr>
              <w:jc w:val="center"/>
              <w:rPr>
                <w:rFonts w:ascii="Cambria" w:hAnsi="Cambria" w:cs="Arial"/>
                <w:i/>
                <w:iCs/>
                <w:color w:val="111111"/>
              </w:rPr>
            </w:pPr>
          </w:p>
          <w:p w14:paraId="0552E560" w14:textId="58365343" w:rsidR="00376097" w:rsidRDefault="00376097" w:rsidP="00230E20">
            <w:pPr>
              <w:rPr>
                <w:rFonts w:ascii="Cambria" w:hAnsi="Cambria" w:cs="Arial"/>
                <w:i/>
                <w:iCs/>
                <w:color w:val="111111"/>
              </w:rPr>
            </w:pPr>
          </w:p>
          <w:p w14:paraId="372524CE" w14:textId="2701C928" w:rsidR="00376097" w:rsidRDefault="00376097" w:rsidP="00436042">
            <w:pPr>
              <w:jc w:val="center"/>
              <w:rPr>
                <w:rFonts w:ascii="Cambria" w:hAnsi="Cambria" w:cs="Arial"/>
                <w:i/>
                <w:iCs/>
                <w:color w:val="111111"/>
              </w:rPr>
            </w:pPr>
          </w:p>
          <w:p w14:paraId="229BBBDF" w14:textId="4B8321CB" w:rsidR="00376097" w:rsidRDefault="00376097" w:rsidP="00230E20">
            <w:pPr>
              <w:rPr>
                <w:rFonts w:ascii="Cambria" w:hAnsi="Cambria" w:cs="Arial"/>
                <w:i/>
                <w:iCs/>
                <w:color w:val="111111"/>
              </w:rPr>
            </w:pPr>
          </w:p>
          <w:p w14:paraId="00B4430A" w14:textId="1E7C8564" w:rsidR="00376097" w:rsidRDefault="00376097" w:rsidP="00436042">
            <w:pPr>
              <w:jc w:val="center"/>
              <w:rPr>
                <w:rFonts w:ascii="Cambria" w:hAnsi="Cambria" w:cs="Arial"/>
                <w:i/>
                <w:iCs/>
                <w:color w:val="111111"/>
              </w:rPr>
            </w:pPr>
          </w:p>
          <w:p w14:paraId="2A160DFE" w14:textId="2B23A540" w:rsidR="00376097" w:rsidRPr="00230E20" w:rsidRDefault="00376097" w:rsidP="00436042">
            <w:pPr>
              <w:jc w:val="center"/>
              <w:rPr>
                <w:rFonts w:ascii="Cambria" w:hAnsi="Cambria" w:cs="Arial"/>
                <w:i/>
                <w:iCs/>
                <w:color w:val="111111"/>
              </w:rPr>
            </w:pPr>
          </w:p>
          <w:p w14:paraId="11874D86" w14:textId="75A5E111" w:rsidR="00376097" w:rsidRPr="00230E20" w:rsidRDefault="00376097" w:rsidP="00376097">
            <w:pPr>
              <w:jc w:val="right"/>
              <w:rPr>
                <w:rFonts w:ascii="Cambria" w:hAnsi="Cambria" w:cs="Arial"/>
                <w:i/>
                <w:iCs/>
                <w:color w:val="111111"/>
                <w:sz w:val="28"/>
                <w:szCs w:val="28"/>
              </w:rPr>
            </w:pPr>
            <w:r w:rsidRPr="00230E20">
              <w:rPr>
                <w:rFonts w:ascii="Cambria" w:hAnsi="Cambria"/>
                <w:i/>
                <w:iCs/>
                <w:sz w:val="28"/>
                <w:szCs w:val="28"/>
                <w:lang w:eastAsia="fr-FR"/>
              </w:rPr>
              <w:t>« </w:t>
            </w:r>
            <w:r w:rsidRPr="00230E20">
              <w:rPr>
                <w:rFonts w:ascii="Cambria" w:hAnsi="Cambria"/>
                <w:i/>
                <w:iCs/>
                <w:sz w:val="28"/>
                <w:szCs w:val="28"/>
                <w:lang w:eastAsia="fr-FR"/>
              </w:rPr>
              <w:t xml:space="preserve">L’établissement n’ayant jamais eu de </w:t>
            </w:r>
            <w:proofErr w:type="spellStart"/>
            <w:r w:rsidRPr="00230E20">
              <w:rPr>
                <w:rFonts w:ascii="Cambria" w:hAnsi="Cambria"/>
                <w:i/>
                <w:iCs/>
                <w:sz w:val="28"/>
                <w:szCs w:val="28"/>
                <w:lang w:eastAsia="fr-FR"/>
              </w:rPr>
              <w:t>P.S.C</w:t>
            </w:r>
            <w:proofErr w:type="spellEnd"/>
            <w:r w:rsidRPr="00230E20">
              <w:rPr>
                <w:rFonts w:ascii="Cambria" w:hAnsi="Cambria"/>
                <w:i/>
                <w:iCs/>
                <w:sz w:val="28"/>
                <w:szCs w:val="28"/>
                <w:lang w:eastAsia="fr-FR"/>
              </w:rPr>
              <w:t>, ce dernier a permis de faire le bilan des 40 ans d’ouverture et de constater la nécessité d’une reprise en main rapide</w:t>
            </w:r>
            <w:r w:rsidRPr="00230E20">
              <w:rPr>
                <w:rFonts w:ascii="Cambria" w:hAnsi="Cambria"/>
                <w:i/>
                <w:iCs/>
                <w:sz w:val="28"/>
                <w:szCs w:val="28"/>
                <w:lang w:eastAsia="fr-FR"/>
              </w:rPr>
              <w:t> »</w:t>
            </w:r>
          </w:p>
          <w:p w14:paraId="228CB992" w14:textId="77777777" w:rsidR="00436042" w:rsidRPr="00230E20" w:rsidRDefault="00436042" w:rsidP="00306CE6">
            <w:pPr>
              <w:rPr>
                <w:rFonts w:ascii="Cambria" w:hAnsi="Cambria" w:cs="Arial"/>
                <w:i/>
                <w:iCs/>
                <w:color w:val="111111"/>
              </w:rPr>
            </w:pPr>
          </w:p>
          <w:p w14:paraId="26024FE2" w14:textId="77777777" w:rsidR="00230E20" w:rsidRPr="00230E20" w:rsidRDefault="00230E20" w:rsidP="00306CE6">
            <w:pPr>
              <w:rPr>
                <w:rFonts w:ascii="Cambria" w:hAnsi="Cambria" w:cs="Arial"/>
                <w:i/>
                <w:iCs/>
                <w:color w:val="111111"/>
              </w:rPr>
            </w:pPr>
          </w:p>
          <w:p w14:paraId="65FB024B" w14:textId="77777777" w:rsidR="00230E20" w:rsidRPr="00230E20" w:rsidRDefault="00230E20" w:rsidP="00306CE6">
            <w:pPr>
              <w:rPr>
                <w:rFonts w:ascii="Cambria" w:hAnsi="Cambria" w:cs="Arial"/>
                <w:i/>
                <w:iCs/>
                <w:color w:val="111111"/>
              </w:rPr>
            </w:pPr>
          </w:p>
          <w:p w14:paraId="67C03F8A" w14:textId="77777777" w:rsidR="00230E20" w:rsidRDefault="00230E20" w:rsidP="00306CE6">
            <w:pPr>
              <w:rPr>
                <w:rFonts w:ascii="Cambria" w:hAnsi="Cambria" w:cs="Arial"/>
                <w:i/>
                <w:iCs/>
                <w:color w:val="111111"/>
              </w:rPr>
            </w:pPr>
          </w:p>
          <w:p w14:paraId="5A2E7277" w14:textId="77777777" w:rsidR="00230E20" w:rsidRDefault="00230E20" w:rsidP="00306CE6">
            <w:pPr>
              <w:rPr>
                <w:rFonts w:ascii="Cambria" w:hAnsi="Cambria" w:cs="Arial"/>
                <w:i/>
                <w:iCs/>
                <w:color w:val="111111"/>
              </w:rPr>
            </w:pPr>
          </w:p>
          <w:p w14:paraId="2E0F2854" w14:textId="77777777" w:rsidR="00230E20" w:rsidRDefault="00230E20" w:rsidP="00306CE6">
            <w:pPr>
              <w:rPr>
                <w:rFonts w:ascii="Cambria" w:hAnsi="Cambria" w:cs="Arial"/>
                <w:i/>
                <w:iCs/>
                <w:color w:val="111111"/>
              </w:rPr>
            </w:pPr>
          </w:p>
          <w:p w14:paraId="68DA3598" w14:textId="77777777" w:rsidR="00230E20" w:rsidRDefault="00230E20" w:rsidP="00306CE6">
            <w:pPr>
              <w:rPr>
                <w:rFonts w:ascii="Cambria" w:hAnsi="Cambria" w:cs="Arial"/>
                <w:i/>
                <w:iCs/>
                <w:color w:val="111111"/>
              </w:rPr>
            </w:pPr>
          </w:p>
          <w:p w14:paraId="3DB92D4E" w14:textId="77777777" w:rsidR="00230E20" w:rsidRDefault="00230E20" w:rsidP="00306CE6">
            <w:pPr>
              <w:rPr>
                <w:rFonts w:ascii="Cambria" w:hAnsi="Cambria" w:cs="Arial"/>
                <w:i/>
                <w:iCs/>
                <w:color w:val="111111"/>
              </w:rPr>
            </w:pPr>
          </w:p>
          <w:p w14:paraId="55061ED1" w14:textId="77777777" w:rsidR="00230E20" w:rsidRDefault="00230E20" w:rsidP="00306CE6">
            <w:pPr>
              <w:rPr>
                <w:rFonts w:ascii="Cambria" w:hAnsi="Cambria" w:cs="Arial"/>
                <w:i/>
                <w:iCs/>
                <w:color w:val="111111"/>
              </w:rPr>
            </w:pPr>
          </w:p>
          <w:p w14:paraId="2F212E2C" w14:textId="77777777" w:rsidR="00230E20" w:rsidRDefault="00230E20" w:rsidP="00306CE6">
            <w:pPr>
              <w:rPr>
                <w:rFonts w:ascii="Cambria" w:hAnsi="Cambria" w:cs="Arial"/>
                <w:i/>
                <w:iCs/>
                <w:color w:val="111111"/>
              </w:rPr>
            </w:pPr>
          </w:p>
          <w:p w14:paraId="23483AE2" w14:textId="77777777" w:rsidR="00230E20" w:rsidRDefault="00230E20" w:rsidP="00306CE6">
            <w:pPr>
              <w:rPr>
                <w:rFonts w:ascii="Cambria" w:hAnsi="Cambria" w:cs="Arial"/>
                <w:i/>
                <w:iCs/>
                <w:color w:val="111111"/>
              </w:rPr>
            </w:pPr>
          </w:p>
          <w:p w14:paraId="3240693F" w14:textId="77777777" w:rsidR="00230E20" w:rsidRDefault="00230E20" w:rsidP="00306CE6">
            <w:pPr>
              <w:rPr>
                <w:rFonts w:ascii="Cambria" w:hAnsi="Cambria" w:cs="Arial"/>
                <w:i/>
                <w:iCs/>
                <w:color w:val="111111"/>
              </w:rPr>
            </w:pPr>
          </w:p>
          <w:p w14:paraId="1A83022D" w14:textId="77777777" w:rsidR="00230E20" w:rsidRDefault="00230E20" w:rsidP="00306CE6">
            <w:pPr>
              <w:rPr>
                <w:rFonts w:ascii="Cambria" w:hAnsi="Cambria" w:cs="Arial"/>
                <w:i/>
                <w:iCs/>
                <w:color w:val="111111"/>
              </w:rPr>
            </w:pPr>
          </w:p>
          <w:p w14:paraId="5CEB7D38" w14:textId="77777777" w:rsidR="00230E20" w:rsidRDefault="00230E20" w:rsidP="00306CE6">
            <w:pPr>
              <w:rPr>
                <w:rFonts w:ascii="Cambria" w:hAnsi="Cambria" w:cs="Arial"/>
                <w:i/>
                <w:iCs/>
                <w:color w:val="111111"/>
              </w:rPr>
            </w:pPr>
          </w:p>
          <w:p w14:paraId="2BE2CB1C" w14:textId="77777777" w:rsidR="00230E20" w:rsidRDefault="00230E20" w:rsidP="00306CE6">
            <w:pPr>
              <w:rPr>
                <w:rFonts w:ascii="Cambria" w:hAnsi="Cambria" w:cs="Arial"/>
                <w:i/>
                <w:iCs/>
                <w:color w:val="111111"/>
              </w:rPr>
            </w:pPr>
          </w:p>
          <w:p w14:paraId="50B5123F" w14:textId="77777777" w:rsidR="00230E20" w:rsidRDefault="00230E20" w:rsidP="00306CE6">
            <w:pPr>
              <w:rPr>
                <w:rFonts w:ascii="Cambria" w:hAnsi="Cambria" w:cs="Arial"/>
                <w:i/>
                <w:iCs/>
                <w:color w:val="111111"/>
              </w:rPr>
            </w:pPr>
          </w:p>
          <w:p w14:paraId="3BCF73F3" w14:textId="77777777" w:rsidR="00230E20" w:rsidRDefault="00230E20" w:rsidP="00306CE6">
            <w:pPr>
              <w:rPr>
                <w:rFonts w:ascii="Cambria" w:hAnsi="Cambria" w:cs="Arial"/>
                <w:i/>
                <w:iCs/>
                <w:color w:val="111111"/>
              </w:rPr>
            </w:pPr>
          </w:p>
          <w:p w14:paraId="3658D543" w14:textId="77777777" w:rsidR="00230E20" w:rsidRDefault="00230E20" w:rsidP="00306CE6">
            <w:pPr>
              <w:rPr>
                <w:rFonts w:ascii="Cambria" w:hAnsi="Cambria" w:cs="Arial"/>
                <w:i/>
                <w:iCs/>
                <w:color w:val="111111"/>
              </w:rPr>
            </w:pPr>
          </w:p>
          <w:p w14:paraId="02991A45" w14:textId="77777777" w:rsidR="00230E20" w:rsidRDefault="00230E20" w:rsidP="00306CE6">
            <w:pPr>
              <w:rPr>
                <w:rFonts w:ascii="Cambria" w:hAnsi="Cambria" w:cs="Arial"/>
                <w:i/>
                <w:iCs/>
                <w:color w:val="111111"/>
              </w:rPr>
            </w:pPr>
          </w:p>
          <w:p w14:paraId="5480C7E5" w14:textId="77777777" w:rsidR="00230E20" w:rsidRDefault="00230E20" w:rsidP="00306CE6">
            <w:pPr>
              <w:rPr>
                <w:rFonts w:ascii="Cambria" w:hAnsi="Cambria" w:cs="Arial"/>
                <w:i/>
                <w:iCs/>
                <w:color w:val="111111"/>
              </w:rPr>
            </w:pPr>
          </w:p>
          <w:p w14:paraId="6440188C" w14:textId="77777777" w:rsidR="00230E20" w:rsidRDefault="00230E20" w:rsidP="00306CE6">
            <w:pPr>
              <w:rPr>
                <w:rFonts w:ascii="Cambria" w:hAnsi="Cambria" w:cs="Arial"/>
                <w:i/>
                <w:iCs/>
                <w:color w:val="111111"/>
              </w:rPr>
            </w:pPr>
          </w:p>
          <w:p w14:paraId="6C677B86" w14:textId="77777777" w:rsidR="00230E20" w:rsidRDefault="00230E20" w:rsidP="00306CE6">
            <w:pPr>
              <w:rPr>
                <w:rFonts w:ascii="Cambria" w:hAnsi="Cambria" w:cs="Arial"/>
                <w:i/>
                <w:iCs/>
                <w:color w:val="111111"/>
              </w:rPr>
            </w:pPr>
          </w:p>
          <w:p w14:paraId="25735B49" w14:textId="77777777" w:rsidR="00230E20" w:rsidRDefault="00230E20" w:rsidP="00306CE6">
            <w:pPr>
              <w:rPr>
                <w:rFonts w:ascii="Cambria" w:hAnsi="Cambria" w:cs="Arial"/>
                <w:i/>
                <w:iCs/>
                <w:color w:val="111111"/>
              </w:rPr>
            </w:pPr>
          </w:p>
          <w:p w14:paraId="6C8E88DE" w14:textId="77777777" w:rsidR="00230E20" w:rsidRDefault="00230E20" w:rsidP="00306CE6">
            <w:pPr>
              <w:rPr>
                <w:rFonts w:ascii="Cambria" w:hAnsi="Cambria" w:cs="Arial"/>
                <w:i/>
                <w:iCs/>
                <w:color w:val="111111"/>
              </w:rPr>
            </w:pPr>
          </w:p>
          <w:p w14:paraId="427CD188" w14:textId="77777777" w:rsidR="00230E20" w:rsidRDefault="00230E20" w:rsidP="00306CE6">
            <w:pPr>
              <w:rPr>
                <w:rFonts w:ascii="Cambria" w:hAnsi="Cambria" w:cs="Arial"/>
                <w:i/>
                <w:iCs/>
                <w:color w:val="111111"/>
              </w:rPr>
            </w:pPr>
          </w:p>
          <w:p w14:paraId="2FE9D708" w14:textId="77777777" w:rsidR="00230E20" w:rsidRDefault="00230E20" w:rsidP="00306CE6">
            <w:pPr>
              <w:rPr>
                <w:rFonts w:ascii="Cambria" w:hAnsi="Cambria" w:cs="Arial"/>
                <w:i/>
                <w:iCs/>
                <w:color w:val="111111"/>
              </w:rPr>
            </w:pPr>
          </w:p>
          <w:p w14:paraId="2F0A8B73" w14:textId="77777777" w:rsidR="00230E20" w:rsidRDefault="00230E20" w:rsidP="00306CE6">
            <w:pPr>
              <w:rPr>
                <w:rFonts w:ascii="Cambria" w:hAnsi="Cambria" w:cs="Arial"/>
                <w:i/>
                <w:iCs/>
                <w:color w:val="111111"/>
              </w:rPr>
            </w:pPr>
          </w:p>
          <w:p w14:paraId="57C5F233" w14:textId="77777777" w:rsidR="00230E20" w:rsidRDefault="00230E20" w:rsidP="00306CE6">
            <w:pPr>
              <w:rPr>
                <w:rFonts w:ascii="Cambria" w:hAnsi="Cambria" w:cs="Arial"/>
                <w:i/>
                <w:iCs/>
                <w:color w:val="111111"/>
              </w:rPr>
            </w:pPr>
          </w:p>
          <w:p w14:paraId="1B88EAF7" w14:textId="77777777" w:rsidR="00230E20" w:rsidRDefault="00230E20" w:rsidP="00306CE6">
            <w:pPr>
              <w:rPr>
                <w:rFonts w:ascii="Cambria" w:hAnsi="Cambria" w:cs="Arial"/>
                <w:i/>
                <w:iCs/>
                <w:color w:val="111111"/>
              </w:rPr>
            </w:pPr>
          </w:p>
          <w:p w14:paraId="28B4FF3A" w14:textId="77777777" w:rsidR="00230E20" w:rsidRDefault="00230E20" w:rsidP="00306CE6">
            <w:pPr>
              <w:rPr>
                <w:rFonts w:ascii="Cambria" w:hAnsi="Cambria" w:cs="Arial"/>
                <w:i/>
                <w:iCs/>
                <w:color w:val="111111"/>
              </w:rPr>
            </w:pPr>
          </w:p>
          <w:p w14:paraId="78D5F83B" w14:textId="77777777" w:rsidR="00230E20" w:rsidRDefault="00230E20" w:rsidP="00306CE6">
            <w:pPr>
              <w:rPr>
                <w:rFonts w:ascii="Cambria" w:hAnsi="Cambria" w:cs="Arial"/>
                <w:i/>
                <w:iCs/>
                <w:color w:val="111111"/>
              </w:rPr>
            </w:pPr>
          </w:p>
          <w:p w14:paraId="100A927B" w14:textId="18EC61FD" w:rsidR="00230E20" w:rsidRDefault="00230E20" w:rsidP="00306CE6">
            <w:pPr>
              <w:rPr>
                <w:rFonts w:ascii="Cambria" w:hAnsi="Cambria" w:cs="Arial"/>
                <w:i/>
                <w:iCs/>
                <w:color w:val="111111"/>
              </w:rPr>
            </w:pPr>
          </w:p>
          <w:p w14:paraId="3F77F5BC" w14:textId="781B0A6E" w:rsidR="00230E20" w:rsidRDefault="00230E20" w:rsidP="00306CE6">
            <w:pPr>
              <w:rPr>
                <w:rFonts w:ascii="Cambria" w:hAnsi="Cambria" w:cs="Arial"/>
                <w:i/>
                <w:iCs/>
                <w:color w:val="111111"/>
              </w:rPr>
            </w:pPr>
          </w:p>
          <w:p w14:paraId="406C15B2" w14:textId="0D8931B2" w:rsidR="00230E20" w:rsidRDefault="00230E20" w:rsidP="00306CE6">
            <w:pPr>
              <w:rPr>
                <w:rFonts w:ascii="Cambria" w:hAnsi="Cambria" w:cs="Arial"/>
                <w:i/>
                <w:iCs/>
                <w:color w:val="111111"/>
              </w:rPr>
            </w:pPr>
          </w:p>
          <w:p w14:paraId="63443FF2" w14:textId="4C560F4A" w:rsidR="00230E20" w:rsidRDefault="00230E20" w:rsidP="00306CE6">
            <w:pPr>
              <w:rPr>
                <w:rFonts w:ascii="Cambria" w:hAnsi="Cambria" w:cs="Arial"/>
                <w:i/>
                <w:iCs/>
                <w:color w:val="111111"/>
              </w:rPr>
            </w:pPr>
          </w:p>
          <w:p w14:paraId="1C9564B3" w14:textId="2A44E033" w:rsidR="00230E20" w:rsidRDefault="00230E20" w:rsidP="00306CE6">
            <w:pPr>
              <w:rPr>
                <w:rFonts w:ascii="Cambria" w:hAnsi="Cambria" w:cs="Arial"/>
                <w:i/>
                <w:iCs/>
                <w:color w:val="111111"/>
              </w:rPr>
            </w:pPr>
          </w:p>
          <w:p w14:paraId="2F59CEB5" w14:textId="235BC8DA" w:rsidR="00230E20" w:rsidRDefault="00230E20" w:rsidP="00306CE6">
            <w:pPr>
              <w:rPr>
                <w:rFonts w:ascii="Cambria" w:hAnsi="Cambria" w:cs="Arial"/>
                <w:i/>
                <w:iCs/>
                <w:color w:val="111111"/>
              </w:rPr>
            </w:pPr>
          </w:p>
          <w:p w14:paraId="13351788" w14:textId="76D4890E" w:rsidR="00230E20" w:rsidRDefault="00230E20" w:rsidP="00306CE6">
            <w:pPr>
              <w:rPr>
                <w:rFonts w:ascii="Cambria" w:hAnsi="Cambria" w:cs="Arial"/>
                <w:i/>
                <w:iCs/>
                <w:color w:val="111111"/>
              </w:rPr>
            </w:pPr>
          </w:p>
          <w:p w14:paraId="529AD752" w14:textId="19433ABC" w:rsidR="00230E20" w:rsidRDefault="00230E20" w:rsidP="00306CE6">
            <w:pPr>
              <w:rPr>
                <w:rFonts w:ascii="Cambria" w:hAnsi="Cambria" w:cs="Arial"/>
                <w:i/>
                <w:iCs/>
                <w:color w:val="111111"/>
              </w:rPr>
            </w:pPr>
          </w:p>
          <w:p w14:paraId="4330FEE3" w14:textId="49AF13F8" w:rsidR="00230E20" w:rsidRDefault="00230E20" w:rsidP="00306CE6">
            <w:pPr>
              <w:rPr>
                <w:rFonts w:ascii="Cambria" w:hAnsi="Cambria" w:cs="Arial"/>
                <w:i/>
                <w:iCs/>
                <w:color w:val="111111"/>
              </w:rPr>
            </w:pPr>
          </w:p>
          <w:p w14:paraId="5C9DF233" w14:textId="326177F4" w:rsidR="00230E20" w:rsidRDefault="00230E20" w:rsidP="00306CE6">
            <w:pPr>
              <w:rPr>
                <w:rFonts w:ascii="Cambria" w:hAnsi="Cambria" w:cs="Arial"/>
                <w:i/>
                <w:iCs/>
                <w:color w:val="111111"/>
              </w:rPr>
            </w:pPr>
          </w:p>
          <w:p w14:paraId="604394EB" w14:textId="2D934FDB" w:rsidR="00230E20" w:rsidRDefault="00230E20" w:rsidP="00306CE6">
            <w:pPr>
              <w:rPr>
                <w:rFonts w:ascii="Cambria" w:hAnsi="Cambria" w:cs="Arial"/>
                <w:i/>
                <w:iCs/>
                <w:color w:val="111111"/>
              </w:rPr>
            </w:pPr>
          </w:p>
          <w:p w14:paraId="076B5064" w14:textId="77777777" w:rsidR="00F51D4C" w:rsidRDefault="00F51D4C" w:rsidP="00306CE6">
            <w:pPr>
              <w:rPr>
                <w:rFonts w:ascii="Cambria" w:hAnsi="Cambria" w:cs="Arial"/>
                <w:i/>
                <w:iCs/>
                <w:color w:val="111111"/>
              </w:rPr>
            </w:pPr>
          </w:p>
          <w:p w14:paraId="0718DF9E" w14:textId="77777777" w:rsidR="00230E20" w:rsidRPr="00230E20" w:rsidRDefault="00230E20" w:rsidP="00306CE6">
            <w:pPr>
              <w:rPr>
                <w:rFonts w:ascii="Cambria" w:hAnsi="Cambria" w:cs="Arial"/>
                <w:i/>
                <w:iCs/>
                <w:color w:val="111111"/>
              </w:rPr>
            </w:pPr>
          </w:p>
          <w:p w14:paraId="41FBD561" w14:textId="32A256E5" w:rsidR="00230E20" w:rsidRPr="00230E20" w:rsidRDefault="00230E20" w:rsidP="00230E20">
            <w:pPr>
              <w:jc w:val="right"/>
              <w:rPr>
                <w:rFonts w:ascii="Cambria" w:hAnsi="Cambria" w:cs="Arial"/>
                <w:i/>
                <w:iCs/>
                <w:color w:val="111111"/>
              </w:rPr>
            </w:pPr>
            <w:r w:rsidRPr="00230E20">
              <w:rPr>
                <w:rFonts w:ascii="Cambria" w:hAnsi="Cambria"/>
                <w:i/>
                <w:iCs/>
                <w:sz w:val="28"/>
                <w:szCs w:val="28"/>
                <w:lang w:eastAsia="fr-FR"/>
              </w:rPr>
              <w:t>« </w:t>
            </w:r>
            <w:r w:rsidRPr="00230E20">
              <w:rPr>
                <w:rFonts w:ascii="Cambria" w:hAnsi="Cambria"/>
                <w:i/>
                <w:iCs/>
                <w:sz w:val="28"/>
                <w:szCs w:val="28"/>
                <w:lang w:eastAsia="fr-FR"/>
              </w:rPr>
              <w:t>Le Projet Scientifique et Culturel est en toute dernière phase de rédaction et devrait être validé en Conseil municipal début novembre</w:t>
            </w:r>
            <w:r w:rsidRPr="00230E20">
              <w:rPr>
                <w:rFonts w:ascii="Cambria" w:hAnsi="Cambria"/>
                <w:i/>
                <w:iCs/>
                <w:sz w:val="28"/>
                <w:szCs w:val="28"/>
                <w:lang w:eastAsia="fr-FR"/>
              </w:rPr>
              <w:t> »</w:t>
            </w:r>
          </w:p>
        </w:tc>
        <w:tc>
          <w:tcPr>
            <w:tcW w:w="531" w:type="dxa"/>
            <w:shd w:val="clear" w:color="auto" w:fill="auto"/>
            <w:tcMar>
              <w:top w:w="55" w:type="dxa"/>
              <w:left w:w="55" w:type="dxa"/>
              <w:bottom w:w="55" w:type="dxa"/>
              <w:right w:w="55" w:type="dxa"/>
            </w:tcMar>
          </w:tcPr>
          <w:p w14:paraId="7535BB02" w14:textId="77777777" w:rsidR="007356DD" w:rsidRPr="0030699F" w:rsidRDefault="007356DD" w:rsidP="009A253D">
            <w:pPr>
              <w:pStyle w:val="Standard"/>
              <w:jc w:val="right"/>
            </w:pPr>
          </w:p>
          <w:p w14:paraId="6E260048" w14:textId="77777777" w:rsidR="007356DD" w:rsidRDefault="007356DD" w:rsidP="009A253D">
            <w:pPr>
              <w:pStyle w:val="Standard"/>
              <w:jc w:val="right"/>
            </w:pPr>
          </w:p>
          <w:p w14:paraId="021899A0" w14:textId="77777777" w:rsidR="00450A80" w:rsidRDefault="00450A80" w:rsidP="009A253D">
            <w:pPr>
              <w:pStyle w:val="Standard"/>
              <w:jc w:val="right"/>
            </w:pPr>
          </w:p>
          <w:p w14:paraId="5D478CAE" w14:textId="77777777" w:rsidR="00450A80" w:rsidRDefault="00450A80" w:rsidP="009A253D">
            <w:pPr>
              <w:pStyle w:val="Standard"/>
              <w:jc w:val="right"/>
            </w:pPr>
          </w:p>
          <w:p w14:paraId="456D506A" w14:textId="77777777" w:rsidR="00450A80" w:rsidRDefault="00450A80" w:rsidP="009A253D">
            <w:pPr>
              <w:pStyle w:val="Standard"/>
              <w:jc w:val="right"/>
            </w:pPr>
          </w:p>
          <w:p w14:paraId="29543496" w14:textId="5D5466F8" w:rsidR="00450A80" w:rsidRPr="0030699F" w:rsidRDefault="00450A80" w:rsidP="00450A80">
            <w:pPr>
              <w:pStyle w:val="Standard"/>
            </w:pPr>
          </w:p>
        </w:tc>
        <w:tc>
          <w:tcPr>
            <w:tcW w:w="7371" w:type="dxa"/>
            <w:shd w:val="clear" w:color="auto" w:fill="auto"/>
            <w:tcMar>
              <w:top w:w="55" w:type="dxa"/>
              <w:left w:w="55" w:type="dxa"/>
              <w:bottom w:w="55" w:type="dxa"/>
              <w:right w:w="55" w:type="dxa"/>
            </w:tcMar>
          </w:tcPr>
          <w:p w14:paraId="49812B65" w14:textId="77777777" w:rsidR="00456285" w:rsidRDefault="0043105E" w:rsidP="00456285">
            <w:pPr>
              <w:pStyle w:val="Titre3"/>
              <w:pBdr>
                <w:bottom w:val="single" w:sz="48" w:space="1" w:color="000000"/>
              </w:pBdr>
              <w:rPr>
                <w:sz w:val="28"/>
                <w:szCs w:val="28"/>
              </w:rPr>
            </w:pPr>
            <w:r>
              <w:rPr>
                <w:color w:val="808080" w:themeColor="background1" w:themeShade="80"/>
                <w:sz w:val="28"/>
                <w:szCs w:val="28"/>
              </w:rPr>
              <w:t>CONFÉRENCE PERMANENTE</w:t>
            </w:r>
            <w:r w:rsidR="001C2729">
              <w:rPr>
                <w:color w:val="808080" w:themeColor="background1" w:themeShade="80"/>
                <w:sz w:val="28"/>
                <w:szCs w:val="28"/>
              </w:rPr>
              <w:t xml:space="preserve"> </w:t>
            </w:r>
            <w:r w:rsidR="00456285" w:rsidRPr="00456285">
              <w:rPr>
                <w:color w:val="808080" w:themeColor="background1" w:themeShade="80"/>
                <w:sz w:val="28"/>
                <w:szCs w:val="28"/>
              </w:rPr>
              <w:t>–</w:t>
            </w:r>
            <w:r w:rsidR="001C2729" w:rsidRPr="00456285">
              <w:rPr>
                <w:color w:val="808080" w:themeColor="background1" w:themeShade="80"/>
                <w:sz w:val="28"/>
                <w:szCs w:val="28"/>
              </w:rPr>
              <w:t xml:space="preserve"> ARTICLE</w:t>
            </w:r>
            <w:r w:rsidR="00456285" w:rsidRPr="00456285">
              <w:rPr>
                <w:color w:val="808080" w:themeColor="background1" w:themeShade="80"/>
                <w:sz w:val="28"/>
                <w:szCs w:val="28"/>
              </w:rPr>
              <w:t xml:space="preserve"> </w:t>
            </w:r>
          </w:p>
          <w:p w14:paraId="3F0C7E30" w14:textId="2CEEBC1A" w:rsidR="00DC44F7" w:rsidRDefault="00456285" w:rsidP="00456285">
            <w:pPr>
              <w:pStyle w:val="Titre3"/>
              <w:pBdr>
                <w:bottom w:val="single" w:sz="48" w:space="1" w:color="000000"/>
              </w:pBdr>
              <w:rPr>
                <w:sz w:val="28"/>
                <w:szCs w:val="28"/>
              </w:rPr>
            </w:pPr>
            <w:r w:rsidRPr="00456285">
              <w:rPr>
                <w:caps/>
                <w:sz w:val="28"/>
                <w:szCs w:val="28"/>
              </w:rPr>
              <w:t>La rédaction du projet scientifique et culturel de l’écomusée des Forges : une étape inédite et décisive dans l’histoire de cette structure</w:t>
            </w:r>
          </w:p>
          <w:p w14:paraId="6B13650A" w14:textId="77777777" w:rsidR="003E44C9" w:rsidRDefault="003E44C9" w:rsidP="003E44C9">
            <w:pPr>
              <w:pStyle w:val="Titre3"/>
              <w:pBdr>
                <w:bottom w:val="single" w:sz="24" w:space="1" w:color="000000"/>
              </w:pBdr>
              <w:rPr>
                <w:sz w:val="26"/>
                <w:szCs w:val="26"/>
              </w:rPr>
            </w:pPr>
          </w:p>
          <w:p w14:paraId="06927EA8" w14:textId="389641BA" w:rsidR="003E44C9" w:rsidRDefault="001C2729" w:rsidP="00175071">
            <w:pPr>
              <w:pStyle w:val="Titre3"/>
              <w:pBdr>
                <w:bottom w:val="single" w:sz="24" w:space="1" w:color="000000"/>
              </w:pBdr>
              <w:rPr>
                <w:sz w:val="26"/>
                <w:szCs w:val="26"/>
              </w:rPr>
            </w:pPr>
            <w:r>
              <w:rPr>
                <w:sz w:val="26"/>
                <w:szCs w:val="26"/>
              </w:rPr>
              <w:t xml:space="preserve">Morgane </w:t>
            </w:r>
            <w:proofErr w:type="spellStart"/>
            <w:r>
              <w:rPr>
                <w:sz w:val="26"/>
                <w:szCs w:val="26"/>
              </w:rPr>
              <w:t>Conchis</w:t>
            </w:r>
            <w:proofErr w:type="spellEnd"/>
            <w:r w:rsidR="004B1DD6">
              <w:rPr>
                <w:sz w:val="26"/>
                <w:szCs w:val="26"/>
              </w:rPr>
              <w:t xml:space="preserve"> - </w:t>
            </w:r>
            <w:r w:rsidR="000C48A9">
              <w:rPr>
                <w:sz w:val="26"/>
                <w:szCs w:val="26"/>
              </w:rPr>
              <w:t>R</w:t>
            </w:r>
            <w:r>
              <w:rPr>
                <w:sz w:val="26"/>
                <w:szCs w:val="26"/>
              </w:rPr>
              <w:t xml:space="preserve">esponsable de l’écomusée des Forges </w:t>
            </w:r>
            <w:r w:rsidR="00456285">
              <w:rPr>
                <w:sz w:val="26"/>
                <w:szCs w:val="26"/>
              </w:rPr>
              <w:t>d’Inzinzac-Lochris</w:t>
            </w:r>
            <w:r w:rsidR="004B1DD6">
              <w:rPr>
                <w:sz w:val="26"/>
                <w:szCs w:val="26"/>
              </w:rPr>
              <w:t>t</w:t>
            </w:r>
          </w:p>
          <w:p w14:paraId="32EEC923" w14:textId="77777777" w:rsidR="007356DD" w:rsidRDefault="007356DD" w:rsidP="00A51611">
            <w:pPr>
              <w:jc w:val="both"/>
              <w:rPr>
                <w:rFonts w:ascii="Cambria" w:hAnsi="Cambria"/>
              </w:rPr>
            </w:pPr>
          </w:p>
          <w:p w14:paraId="75004A00" w14:textId="274B934E" w:rsidR="004F043B" w:rsidRDefault="00AC5221" w:rsidP="004F043B">
            <w:pPr>
              <w:jc w:val="both"/>
              <w:rPr>
                <w:rFonts w:ascii="Cambria" w:hAnsi="Cambria"/>
                <w:shd w:val="clear" w:color="auto" w:fill="FFFFFF"/>
              </w:rPr>
            </w:pPr>
            <w:r w:rsidRPr="00AC5221">
              <w:rPr>
                <w:rFonts w:ascii="Cambria" w:hAnsi="Cambria"/>
                <w:shd w:val="clear" w:color="auto" w:fill="FFFFFF"/>
              </w:rPr>
              <w:t>En 1966, après 100 ans de fonctionnement, les forges industrielles situées sur la commune d’Inzinzac-Lochrist ferment leurs portes. Seul site sidérurgique d’importance en Bretagne, les usines ont rythmé la vie de toute la population locale, employant plus de 3 000 ouvriers dans les années 1930. Ces familles constituèrent une communauté originale de l’entre-deux, à la fois marquée par le travail du fer, mais conservant des coutumes propres à la société traditionnelle paysanne.</w:t>
            </w:r>
          </w:p>
          <w:p w14:paraId="08CAD74B" w14:textId="77777777" w:rsidR="001E16B4" w:rsidRDefault="001E16B4" w:rsidP="004F043B">
            <w:pPr>
              <w:jc w:val="both"/>
              <w:rPr>
                <w:rFonts w:ascii="Cambria" w:hAnsi="Cambria"/>
                <w:shd w:val="clear" w:color="auto" w:fill="FFFFFF"/>
              </w:rPr>
            </w:pPr>
          </w:p>
          <w:p w14:paraId="0209434C" w14:textId="45F323DD" w:rsidR="00D278FE" w:rsidRPr="001E16B4" w:rsidRDefault="00230E20" w:rsidP="004F043B">
            <w:pPr>
              <w:jc w:val="both"/>
              <w:rPr>
                <w:rFonts w:ascii="Cambria" w:hAnsi="Cambria"/>
                <w:i/>
                <w:iCs/>
                <w:shd w:val="clear" w:color="auto" w:fill="FFFFFF"/>
              </w:rPr>
            </w:pPr>
            <w:r>
              <w:rPr>
                <w:rFonts w:ascii="Cambria" w:hAnsi="Cambria"/>
                <w:noProof/>
                <w:lang w:eastAsia="fr-FR"/>
              </w:rPr>
              <w:drawing>
                <wp:inline distT="0" distB="0" distL="0" distR="0" wp14:anchorId="1BB3B366" wp14:editId="67C51248">
                  <wp:extent cx="4810125" cy="2625302"/>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6" cstate="print">
                            <a:extLst>
                              <a:ext uri="{28A0092B-C50C-407E-A947-70E740481C1C}">
                                <a14:useLocalDpi xmlns:a14="http://schemas.microsoft.com/office/drawing/2010/main" val="0"/>
                              </a:ext>
                            </a:extLst>
                          </a:blip>
                          <a:srcRect l="3248" t="13004" r="2971" b="13951"/>
                          <a:stretch/>
                        </pic:blipFill>
                        <pic:spPr bwMode="auto">
                          <a:xfrm>
                            <a:off x="0" y="0"/>
                            <a:ext cx="4841726" cy="2642549"/>
                          </a:xfrm>
                          <a:prstGeom prst="rect">
                            <a:avLst/>
                          </a:prstGeom>
                          <a:ln>
                            <a:noFill/>
                          </a:ln>
                          <a:extLst>
                            <a:ext uri="{53640926-AAD7-44D8-BBD7-CCE9431645EC}">
                              <a14:shadowObscured xmlns:a14="http://schemas.microsoft.com/office/drawing/2010/main"/>
                            </a:ext>
                          </a:extLst>
                        </pic:spPr>
                      </pic:pic>
                    </a:graphicData>
                  </a:graphic>
                </wp:inline>
              </w:drawing>
            </w:r>
          </w:p>
          <w:p w14:paraId="119C79BF" w14:textId="0D93F663" w:rsidR="00230E20" w:rsidRDefault="00975515" w:rsidP="004F043B">
            <w:pPr>
              <w:jc w:val="both"/>
              <w:rPr>
                <w:rFonts w:ascii="Cambria" w:hAnsi="Cambria"/>
                <w:i/>
                <w:iCs/>
                <w:sz w:val="18"/>
                <w:szCs w:val="18"/>
                <w:shd w:val="clear" w:color="auto" w:fill="FFFFFF"/>
              </w:rPr>
            </w:pPr>
            <w:r w:rsidRPr="00975515">
              <w:rPr>
                <w:rFonts w:ascii="Cambria" w:hAnsi="Cambria"/>
                <w:i/>
                <w:iCs/>
                <w:sz w:val="18"/>
                <w:szCs w:val="18"/>
                <w:shd w:val="clear" w:color="auto" w:fill="FFFFFF"/>
              </w:rPr>
              <w:t xml:space="preserve">Carte postale illustrée d'une reproduction d'un dessin de 1870 représentant la forge (bâtiments, cheminées, bateaux) </w:t>
            </w:r>
            <w:proofErr w:type="spellStart"/>
            <w:r w:rsidRPr="00975515">
              <w:rPr>
                <w:rFonts w:ascii="Cambria" w:hAnsi="Cambria"/>
                <w:i/>
                <w:iCs/>
                <w:sz w:val="18"/>
                <w:szCs w:val="18"/>
                <w:shd w:val="clear" w:color="auto" w:fill="FFFFFF"/>
              </w:rPr>
              <w:t>Kerglaw</w:t>
            </w:r>
            <w:proofErr w:type="spellEnd"/>
            <w:r w:rsidRPr="00975515">
              <w:rPr>
                <w:rFonts w:ascii="Cambria" w:hAnsi="Cambria"/>
                <w:i/>
                <w:iCs/>
                <w:sz w:val="18"/>
                <w:szCs w:val="18"/>
                <w:shd w:val="clear" w:color="auto" w:fill="FFFFFF"/>
              </w:rPr>
              <w:t xml:space="preserve"> au pied de la colline.</w:t>
            </w:r>
          </w:p>
          <w:p w14:paraId="005FF502" w14:textId="77777777" w:rsidR="00975515" w:rsidRPr="00975515" w:rsidRDefault="00975515" w:rsidP="004F043B">
            <w:pPr>
              <w:jc w:val="both"/>
              <w:rPr>
                <w:rFonts w:ascii="Cambria" w:hAnsi="Cambria"/>
                <w:i/>
                <w:iCs/>
                <w:sz w:val="18"/>
                <w:szCs w:val="18"/>
                <w:shd w:val="clear" w:color="auto" w:fill="FFFFFF"/>
              </w:rPr>
            </w:pPr>
          </w:p>
          <w:p w14:paraId="028FD41C" w14:textId="3AF755BA" w:rsidR="004F043B" w:rsidRDefault="00031B4E" w:rsidP="004F043B">
            <w:pPr>
              <w:jc w:val="both"/>
              <w:rPr>
                <w:rFonts w:ascii="Cambria" w:hAnsi="Cambria"/>
                <w:shd w:val="clear" w:color="auto" w:fill="FFFFFF"/>
              </w:rPr>
            </w:pPr>
            <w:r w:rsidRPr="00031B4E">
              <w:rPr>
                <w:rFonts w:ascii="Cambria" w:hAnsi="Cambria"/>
                <w:shd w:val="clear" w:color="auto" w:fill="FFFFFF"/>
              </w:rPr>
              <w:t xml:space="preserve">Or, dès les années 1970, la fin des forges est marquée par la destruction rapide des bâtiments et des machines. La fille d’un lamineur, Gisèle Le Rouzic, s’emploie alors à sauver ce qu’elle considère comme l’identité de toute une région. </w:t>
            </w:r>
            <w:r w:rsidR="00D278FE" w:rsidRPr="00031B4E">
              <w:rPr>
                <w:rFonts w:ascii="Cambria" w:hAnsi="Cambria"/>
                <w:shd w:val="clear" w:color="auto" w:fill="FFFFFF"/>
              </w:rPr>
              <w:t>À</w:t>
            </w:r>
            <w:r w:rsidRPr="00031B4E">
              <w:rPr>
                <w:rFonts w:ascii="Cambria" w:hAnsi="Cambria"/>
                <w:shd w:val="clear" w:color="auto" w:fill="FFFFFF"/>
              </w:rPr>
              <w:t xml:space="preserve"> partir de 1978, l’association qu’elle crée récupère objets du quotidien, photographies, outils, archives, témoignages et films qui constituent la collection actuelle de l’écomusée. Ce dernier ouvre en 1980 dans le bâtiment de l’ancien laboratoire d’essais chimiques agrandi en 1990. </w:t>
            </w:r>
          </w:p>
          <w:p w14:paraId="50289D72" w14:textId="77777777" w:rsidR="004F043B" w:rsidRDefault="004F043B" w:rsidP="004F043B">
            <w:pPr>
              <w:jc w:val="both"/>
              <w:rPr>
                <w:rFonts w:ascii="Cambria" w:hAnsi="Cambria"/>
                <w:shd w:val="clear" w:color="auto" w:fill="FFFFFF"/>
              </w:rPr>
            </w:pPr>
          </w:p>
          <w:p w14:paraId="7C2CDE72" w14:textId="77777777" w:rsidR="00031B4E" w:rsidRDefault="00031B4E" w:rsidP="004F043B">
            <w:pPr>
              <w:jc w:val="both"/>
              <w:rPr>
                <w:rFonts w:ascii="Cambria" w:hAnsi="Cambria"/>
                <w:shd w:val="clear" w:color="auto" w:fill="FFFFFF"/>
              </w:rPr>
            </w:pPr>
            <w:r w:rsidRPr="00031B4E">
              <w:rPr>
                <w:rFonts w:ascii="Cambria" w:hAnsi="Cambria"/>
                <w:shd w:val="clear" w:color="auto" w:fill="FFFFFF"/>
              </w:rPr>
              <w:t>En 2006, la municipalité prend possession du musée dans un contexte de désengagement de la fondatrice qui l’a soutenu durant plus de 30 ans. C’est aussi à cette période que les anciens ouvriers disparaissent, nécessitant pour l’écomusée une transition difficile : passer de la mémoire vivante à l’histoire. Sa fréquentation s’érode progressivement, atteignant son plus bas niveau entre 2012 et 2019.</w:t>
            </w:r>
          </w:p>
          <w:p w14:paraId="656E803D" w14:textId="0D3FC8C5" w:rsidR="001711A7" w:rsidRDefault="001711A7" w:rsidP="001711A7">
            <w:pPr>
              <w:jc w:val="both"/>
              <w:rPr>
                <w:rFonts w:ascii="Cambria" w:hAnsi="Cambria"/>
                <w:lang w:eastAsia="fr-FR"/>
              </w:rPr>
            </w:pPr>
          </w:p>
          <w:p w14:paraId="5DD6BCF9" w14:textId="2C68EA27" w:rsidR="00D278FE" w:rsidRDefault="00D278FE" w:rsidP="001711A7">
            <w:pPr>
              <w:jc w:val="both"/>
              <w:rPr>
                <w:rFonts w:ascii="Cambria" w:hAnsi="Cambria"/>
                <w:lang w:eastAsia="fr-FR"/>
              </w:rPr>
            </w:pPr>
            <w:r>
              <w:rPr>
                <w:rFonts w:ascii="Cambria" w:hAnsi="Cambria"/>
                <w:noProof/>
                <w:lang w:eastAsia="fr-FR"/>
              </w:rPr>
              <w:drawing>
                <wp:inline distT="0" distB="0" distL="0" distR="0" wp14:anchorId="4FEB9D61" wp14:editId="365C6E5B">
                  <wp:extent cx="4647565" cy="2447621"/>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7">
                            <a:extLst>
                              <a:ext uri="{28A0092B-C50C-407E-A947-70E740481C1C}">
                                <a14:useLocalDpi xmlns:a14="http://schemas.microsoft.com/office/drawing/2010/main" val="0"/>
                              </a:ext>
                            </a:extLst>
                          </a:blip>
                          <a:srcRect l="1010" t="11951" b="18538"/>
                          <a:stretch/>
                        </pic:blipFill>
                        <pic:spPr bwMode="auto">
                          <a:xfrm>
                            <a:off x="0" y="0"/>
                            <a:ext cx="4647565" cy="2447621"/>
                          </a:xfrm>
                          <a:prstGeom prst="rect">
                            <a:avLst/>
                          </a:prstGeom>
                          <a:ln>
                            <a:noFill/>
                          </a:ln>
                          <a:extLst>
                            <a:ext uri="{53640926-AAD7-44D8-BBD7-CCE9431645EC}">
                              <a14:shadowObscured xmlns:a14="http://schemas.microsoft.com/office/drawing/2010/main"/>
                            </a:ext>
                          </a:extLst>
                        </pic:spPr>
                      </pic:pic>
                    </a:graphicData>
                  </a:graphic>
                </wp:inline>
              </w:drawing>
            </w:r>
          </w:p>
          <w:p w14:paraId="501D1E21" w14:textId="7B0B573E" w:rsidR="00D278FE" w:rsidRPr="00975515" w:rsidRDefault="00D278FE" w:rsidP="001711A7">
            <w:pPr>
              <w:jc w:val="both"/>
              <w:rPr>
                <w:rFonts w:ascii="Cambria" w:hAnsi="Cambria"/>
                <w:i/>
                <w:iCs/>
                <w:sz w:val="18"/>
                <w:szCs w:val="18"/>
                <w:lang w:eastAsia="fr-FR"/>
              </w:rPr>
            </w:pPr>
            <w:r w:rsidRPr="00975515">
              <w:rPr>
                <w:rFonts w:ascii="Cambria" w:hAnsi="Cambria"/>
                <w:i/>
                <w:iCs/>
                <w:sz w:val="18"/>
                <w:szCs w:val="18"/>
                <w:lang w:eastAsia="fr-FR"/>
              </w:rPr>
              <w:t xml:space="preserve">L’écomusée des forges à Inzinzac-Lochrist, </w:t>
            </w:r>
            <w:r w:rsidR="00142802" w:rsidRPr="00975515">
              <w:rPr>
                <w:rFonts w:ascii="Cambria" w:hAnsi="Cambria"/>
                <w:i/>
                <w:iCs/>
                <w:sz w:val="18"/>
                <w:szCs w:val="18"/>
                <w:lang w:eastAsia="fr-FR"/>
              </w:rPr>
              <w:t>qui occupe l’ancien laboratoire des essais physiques et chimiques des forges depuis 1980.</w:t>
            </w:r>
          </w:p>
          <w:p w14:paraId="1363FC79" w14:textId="523B3FD8" w:rsidR="00D278FE" w:rsidRDefault="00D278FE" w:rsidP="001711A7">
            <w:pPr>
              <w:jc w:val="both"/>
              <w:rPr>
                <w:rFonts w:ascii="Cambria" w:hAnsi="Cambria"/>
                <w:lang w:eastAsia="fr-FR"/>
              </w:rPr>
            </w:pPr>
          </w:p>
          <w:p w14:paraId="2729837C" w14:textId="452AA8F7" w:rsidR="00230E20" w:rsidRDefault="00230E20" w:rsidP="001711A7">
            <w:pPr>
              <w:jc w:val="both"/>
              <w:rPr>
                <w:rFonts w:ascii="Cambria" w:hAnsi="Cambria"/>
                <w:lang w:eastAsia="fr-FR"/>
              </w:rPr>
            </w:pPr>
            <w:r w:rsidRPr="001711A7">
              <w:rPr>
                <w:rFonts w:ascii="Cambria" w:hAnsi="Cambria"/>
                <w:lang w:eastAsia="fr-FR"/>
              </w:rPr>
              <w:t xml:space="preserve">Ce court historique permet de comprendre la situation actuelle et le contexte de rédaction du </w:t>
            </w:r>
            <w:proofErr w:type="spellStart"/>
            <w:r w:rsidRPr="001711A7">
              <w:rPr>
                <w:rFonts w:ascii="Cambria" w:hAnsi="Cambria"/>
                <w:lang w:eastAsia="fr-FR"/>
              </w:rPr>
              <w:t>P.S.C</w:t>
            </w:r>
            <w:proofErr w:type="spellEnd"/>
            <w:r w:rsidRPr="001711A7">
              <w:rPr>
                <w:rFonts w:ascii="Cambria" w:hAnsi="Cambria"/>
                <w:lang w:eastAsia="fr-FR"/>
              </w:rPr>
              <w:t>. Souhaitant à tout prix conserver ce lieu de mémoire, mais s’interrogeant sur son futur, la municipalité décide en 2017 de recruter un agent pour établir un Projet.</w:t>
            </w:r>
            <w:r>
              <w:rPr>
                <w:rFonts w:ascii="Cambria" w:hAnsi="Cambria"/>
                <w:lang w:eastAsia="fr-FR"/>
              </w:rPr>
              <w:t xml:space="preserve"> </w:t>
            </w:r>
            <w:r w:rsidR="001711A7" w:rsidRPr="001711A7">
              <w:rPr>
                <w:rFonts w:ascii="Cambria" w:hAnsi="Cambria"/>
                <w:lang w:eastAsia="fr-FR"/>
              </w:rPr>
              <w:t xml:space="preserve">L’établissement n’ayant jamais eu de </w:t>
            </w:r>
            <w:proofErr w:type="spellStart"/>
            <w:r w:rsidR="001711A7" w:rsidRPr="001711A7">
              <w:rPr>
                <w:rFonts w:ascii="Cambria" w:hAnsi="Cambria"/>
                <w:lang w:eastAsia="fr-FR"/>
              </w:rPr>
              <w:t>P.S.C</w:t>
            </w:r>
            <w:proofErr w:type="spellEnd"/>
            <w:r w:rsidR="001711A7" w:rsidRPr="001711A7">
              <w:rPr>
                <w:rFonts w:ascii="Cambria" w:hAnsi="Cambria"/>
                <w:lang w:eastAsia="fr-FR"/>
              </w:rPr>
              <w:t>, ce dernier a permis de faire le bilan des 40 ans d’ouverture et de constater la nécessité d’une reprise en main rapide. Malgré une collection riche et des retours positifs des visiteurs, l’écomusée souffre d’un bâtiment et d’une muséographie vieillissants, de l’absence de réserves, de conditions de conservation précaires, de moyens financiers trop limités, d’une communication minimale et d’un manque de renouvellement des médiations.</w:t>
            </w:r>
          </w:p>
          <w:p w14:paraId="10A0E3A0" w14:textId="77777777" w:rsidR="00230E20" w:rsidRDefault="00230E20" w:rsidP="001711A7">
            <w:pPr>
              <w:jc w:val="both"/>
              <w:rPr>
                <w:rFonts w:ascii="Cambria" w:hAnsi="Cambria"/>
                <w:lang w:eastAsia="fr-FR"/>
              </w:rPr>
            </w:pPr>
          </w:p>
          <w:p w14:paraId="18C30261" w14:textId="77777777" w:rsidR="00230E20" w:rsidRDefault="00230E20" w:rsidP="00230E20">
            <w:pPr>
              <w:jc w:val="both"/>
              <w:rPr>
                <w:rFonts w:ascii="Cambria" w:hAnsi="Cambria"/>
                <w:shd w:val="clear" w:color="auto" w:fill="FFFFFF"/>
              </w:rPr>
            </w:pPr>
            <w:r>
              <w:rPr>
                <w:rFonts w:ascii="Cambria" w:hAnsi="Cambria"/>
                <w:noProof/>
                <w:shd w:val="clear" w:color="auto" w:fill="FFFFFF"/>
              </w:rPr>
              <w:drawing>
                <wp:inline distT="0" distB="0" distL="0" distR="0" wp14:anchorId="65D3A46D" wp14:editId="541A120C">
                  <wp:extent cx="4743450" cy="2626813"/>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8" cstate="print">
                            <a:extLst>
                              <a:ext uri="{28A0092B-C50C-407E-A947-70E740481C1C}">
                                <a14:useLocalDpi xmlns:a14="http://schemas.microsoft.com/office/drawing/2010/main" val="0"/>
                              </a:ext>
                            </a:extLst>
                          </a:blip>
                          <a:srcRect t="1875" b="6234"/>
                          <a:stretch/>
                        </pic:blipFill>
                        <pic:spPr bwMode="auto">
                          <a:xfrm>
                            <a:off x="0" y="0"/>
                            <a:ext cx="4846199" cy="2683713"/>
                          </a:xfrm>
                          <a:prstGeom prst="rect">
                            <a:avLst/>
                          </a:prstGeom>
                          <a:ln>
                            <a:noFill/>
                          </a:ln>
                          <a:extLst>
                            <a:ext uri="{53640926-AAD7-44D8-BBD7-CCE9431645EC}">
                              <a14:shadowObscured xmlns:a14="http://schemas.microsoft.com/office/drawing/2010/main"/>
                            </a:ext>
                          </a:extLst>
                        </pic:spPr>
                      </pic:pic>
                    </a:graphicData>
                  </a:graphic>
                </wp:inline>
              </w:drawing>
            </w:r>
          </w:p>
          <w:p w14:paraId="2AC440B5" w14:textId="014EA67A" w:rsidR="00230E20" w:rsidRPr="002D1A8E" w:rsidRDefault="00230E20" w:rsidP="00D278FE">
            <w:pPr>
              <w:jc w:val="both"/>
              <w:rPr>
                <w:rFonts w:ascii="Cambria" w:hAnsi="Cambria"/>
                <w:i/>
                <w:iCs/>
                <w:sz w:val="18"/>
                <w:szCs w:val="18"/>
                <w:shd w:val="clear" w:color="auto" w:fill="FFFFFF"/>
              </w:rPr>
            </w:pPr>
            <w:r w:rsidRPr="00975515">
              <w:rPr>
                <w:rFonts w:ascii="Cambria" w:hAnsi="Cambria"/>
                <w:i/>
                <w:iCs/>
                <w:sz w:val="18"/>
                <w:szCs w:val="18"/>
                <w:shd w:val="clear" w:color="auto" w:fill="FFFFFF"/>
              </w:rPr>
              <w:t>Lamineurs des forges en 1880, photographie, collection de</w:t>
            </w:r>
            <w:r w:rsidRPr="00975515">
              <w:rPr>
                <w:rFonts w:ascii="Cambria" w:hAnsi="Cambria"/>
                <w:i/>
                <w:iCs/>
                <w:sz w:val="18"/>
                <w:szCs w:val="18"/>
                <w:shd w:val="clear" w:color="auto" w:fill="FFFFFF"/>
              </w:rPr>
              <w:t xml:space="preserve"> </w:t>
            </w:r>
            <w:r w:rsidRPr="00975515">
              <w:rPr>
                <w:rFonts w:ascii="Cambria" w:hAnsi="Cambria"/>
                <w:i/>
                <w:iCs/>
                <w:sz w:val="18"/>
                <w:szCs w:val="18"/>
                <w:shd w:val="clear" w:color="auto" w:fill="FFFFFF"/>
              </w:rPr>
              <w:t xml:space="preserve"> l’écomusée</w:t>
            </w:r>
          </w:p>
          <w:p w14:paraId="29BCF464" w14:textId="64C9BF7E" w:rsidR="00D278FE" w:rsidRDefault="00D278FE" w:rsidP="00D278FE">
            <w:pPr>
              <w:jc w:val="both"/>
              <w:rPr>
                <w:rFonts w:ascii="Cambria" w:hAnsi="Cambria"/>
                <w:lang w:eastAsia="fr-FR"/>
              </w:rPr>
            </w:pPr>
            <w:r w:rsidRPr="00D278FE">
              <w:rPr>
                <w:rFonts w:ascii="Cambria" w:hAnsi="Cambria"/>
                <w:lang w:eastAsia="fr-FR"/>
              </w:rPr>
              <w:lastRenderedPageBreak/>
              <w:t xml:space="preserve">L’engagement de la municipalité actuelle semble se confirmer et permet d’envisager une vaste restructuration, essentielle pour donner un nouveau souffle au musée. En dépit de nombreuses lacunes, la concrétisation du projet pourra s’appuyer sur des thématiques diversifiées, sur le dynamisme associatif local, sur la persistance extra-muros de quelques bâtiments liés aux forges et sur l’intérêt qu’une partie des habitants conserve pour leur histoire locale. </w:t>
            </w:r>
          </w:p>
          <w:p w14:paraId="5ACA9B84" w14:textId="77777777" w:rsidR="00D278FE" w:rsidRDefault="00D278FE" w:rsidP="001711A7">
            <w:pPr>
              <w:jc w:val="both"/>
              <w:rPr>
                <w:rFonts w:ascii="Cambria" w:hAnsi="Cambria"/>
                <w:lang w:eastAsia="fr-FR"/>
              </w:rPr>
            </w:pPr>
          </w:p>
          <w:p w14:paraId="64E7C834" w14:textId="77777777" w:rsidR="00D278FE" w:rsidRDefault="00D278FE" w:rsidP="00D278FE">
            <w:pPr>
              <w:jc w:val="both"/>
              <w:rPr>
                <w:rFonts w:ascii="Cambria" w:hAnsi="Cambria"/>
                <w:shd w:val="clear" w:color="auto" w:fill="FFFFFF"/>
              </w:rPr>
            </w:pPr>
            <w:r>
              <w:rPr>
                <w:rFonts w:ascii="Cambria" w:hAnsi="Cambria"/>
                <w:noProof/>
                <w:shd w:val="clear" w:color="auto" w:fill="FFFFFF"/>
              </w:rPr>
              <w:drawing>
                <wp:inline distT="0" distB="0" distL="0" distR="0" wp14:anchorId="14B83BAF" wp14:editId="41B661EE">
                  <wp:extent cx="4627880" cy="3228519"/>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9" cstate="print">
                            <a:extLst>
                              <a:ext uri="{28A0092B-C50C-407E-A947-70E740481C1C}">
                                <a14:useLocalDpi xmlns:a14="http://schemas.microsoft.com/office/drawing/2010/main" val="0"/>
                              </a:ext>
                            </a:extLst>
                          </a:blip>
                          <a:srcRect t="3840" b="3181"/>
                          <a:stretch/>
                        </pic:blipFill>
                        <pic:spPr bwMode="auto">
                          <a:xfrm>
                            <a:off x="0" y="0"/>
                            <a:ext cx="4672533" cy="3259670"/>
                          </a:xfrm>
                          <a:prstGeom prst="rect">
                            <a:avLst/>
                          </a:prstGeom>
                          <a:ln>
                            <a:noFill/>
                          </a:ln>
                          <a:extLst>
                            <a:ext uri="{53640926-AAD7-44D8-BBD7-CCE9431645EC}">
                              <a14:shadowObscured xmlns:a14="http://schemas.microsoft.com/office/drawing/2010/main"/>
                            </a:ext>
                          </a:extLst>
                        </pic:spPr>
                      </pic:pic>
                    </a:graphicData>
                  </a:graphic>
                </wp:inline>
              </w:drawing>
            </w:r>
          </w:p>
          <w:p w14:paraId="2AF85A98" w14:textId="77777777" w:rsidR="00D278FE" w:rsidRDefault="00D278FE" w:rsidP="00D278FE">
            <w:pPr>
              <w:jc w:val="both"/>
              <w:rPr>
                <w:rFonts w:ascii="Cambria" w:hAnsi="Cambria"/>
                <w:shd w:val="clear" w:color="auto" w:fill="FFFFFF"/>
              </w:rPr>
            </w:pPr>
            <w:r w:rsidRPr="008200C0">
              <w:rPr>
                <w:i/>
                <w:iCs/>
                <w:sz w:val="18"/>
                <w:szCs w:val="18"/>
              </w:rPr>
              <w:t xml:space="preserve">Travail de réorganisation </w:t>
            </w:r>
            <w:r>
              <w:rPr>
                <w:i/>
                <w:iCs/>
                <w:sz w:val="18"/>
                <w:szCs w:val="18"/>
              </w:rPr>
              <w:t xml:space="preserve">d’une réserve temporaire réalisé il y a quelques mois                                                              </w:t>
            </w:r>
            <w:r w:rsidRPr="008200C0">
              <w:rPr>
                <w:i/>
                <w:iCs/>
                <w:sz w:val="18"/>
                <w:szCs w:val="18"/>
              </w:rPr>
              <w:t xml:space="preserve">à l’écomusée des Forges d’Inzinzac-Lochrist, </w:t>
            </w:r>
            <w:r>
              <w:rPr>
                <w:i/>
                <w:iCs/>
                <w:sz w:val="18"/>
                <w:szCs w:val="18"/>
              </w:rPr>
              <w:t>à l’occasion du rapatriement de 600 objets jusqu’alors stockés à l’école primaire de la commune</w:t>
            </w:r>
          </w:p>
          <w:p w14:paraId="1F4E2268" w14:textId="77777777" w:rsidR="00230E20" w:rsidRDefault="00230E20" w:rsidP="00D278FE">
            <w:pPr>
              <w:jc w:val="both"/>
              <w:rPr>
                <w:rFonts w:ascii="Cambria" w:hAnsi="Cambria"/>
                <w:lang w:eastAsia="fr-FR"/>
              </w:rPr>
            </w:pPr>
          </w:p>
          <w:p w14:paraId="4C61269F" w14:textId="4939284F" w:rsidR="00D278FE" w:rsidRPr="001711A7" w:rsidRDefault="00D278FE" w:rsidP="001711A7">
            <w:pPr>
              <w:jc w:val="both"/>
              <w:rPr>
                <w:rFonts w:ascii="Cambria" w:hAnsi="Cambria"/>
                <w:lang w:eastAsia="fr-FR"/>
              </w:rPr>
            </w:pPr>
            <w:r w:rsidRPr="00D278FE">
              <w:rPr>
                <w:rFonts w:ascii="Cambria" w:hAnsi="Cambria"/>
                <w:lang w:eastAsia="fr-FR"/>
              </w:rPr>
              <w:t>Le Projet Scientifique et Culturel est en toute dernière phase de rédaction et devrait être validé en Conseil municipal début novembre.</w:t>
            </w:r>
            <w:r>
              <w:rPr>
                <w:rFonts w:ascii="Cambria" w:hAnsi="Cambria"/>
                <w:lang w:eastAsia="fr-FR"/>
              </w:rPr>
              <w:t xml:space="preserve"> </w:t>
            </w:r>
            <w:r w:rsidRPr="00D278FE">
              <w:rPr>
                <w:rFonts w:ascii="Cambria" w:hAnsi="Cambria"/>
                <w:lang w:eastAsia="fr-FR"/>
              </w:rPr>
              <w:t xml:space="preserve">Dans le cas présent, l’implication de l’autorité politique dans le projet est un point nodal. Cette relation entre le rédacteur du </w:t>
            </w:r>
            <w:proofErr w:type="spellStart"/>
            <w:r w:rsidRPr="00D278FE">
              <w:rPr>
                <w:rFonts w:ascii="Cambria" w:hAnsi="Cambria"/>
                <w:lang w:eastAsia="fr-FR"/>
              </w:rPr>
              <w:t>P.S.C</w:t>
            </w:r>
            <w:proofErr w:type="spellEnd"/>
            <w:r w:rsidRPr="00D278FE">
              <w:rPr>
                <w:rFonts w:ascii="Cambria" w:hAnsi="Cambria"/>
                <w:lang w:eastAsia="fr-FR"/>
              </w:rPr>
              <w:t xml:space="preserve"> et les élus est à la fois nécessaire et compliquée. La temporalité des deux acteurs n’est pas toujours synchronisée et impose un dialogue, voire une négociation. Cette relation sera l’objet de la présentation à la Journée thématique de Bretagne musées.</w:t>
            </w:r>
            <w:r w:rsidR="00D16CEA">
              <w:rPr>
                <w:rFonts w:ascii="Cambria" w:hAnsi="Cambria"/>
                <w:lang w:eastAsia="fr-FR"/>
              </w:rPr>
              <w:t xml:space="preserve"> </w:t>
            </w:r>
          </w:p>
          <w:p w14:paraId="0F5D9E31" w14:textId="605EA55C" w:rsidR="001711A7" w:rsidRPr="00031B4E" w:rsidRDefault="001711A7" w:rsidP="004F043B">
            <w:pPr>
              <w:jc w:val="both"/>
              <w:rPr>
                <w:rFonts w:ascii="Cambria" w:hAnsi="Cambria"/>
              </w:rPr>
            </w:pPr>
          </w:p>
        </w:tc>
      </w:tr>
    </w:tbl>
    <w:p w14:paraId="165E0BDD" w14:textId="77777777" w:rsidR="0036532A" w:rsidRPr="00C06395" w:rsidRDefault="0036532A" w:rsidP="00C06395">
      <w:pPr>
        <w:pStyle w:val="Titre3"/>
        <w:rPr>
          <w:strike/>
          <w:u w:val="single"/>
        </w:rPr>
      </w:pPr>
    </w:p>
    <w:sectPr w:rsidR="0036532A" w:rsidRPr="00C063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2252EF"/>
    <w:multiLevelType w:val="hybridMultilevel"/>
    <w:tmpl w:val="74C4177C"/>
    <w:lvl w:ilvl="0" w:tplc="BA5CEA5C">
      <w:start w:val="15"/>
      <w:numFmt w:val="bullet"/>
      <w:lvlText w:val="-"/>
      <w:lvlJc w:val="left"/>
      <w:pPr>
        <w:ind w:left="720" w:hanging="360"/>
      </w:pPr>
      <w:rPr>
        <w:rFonts w:ascii="Cambria" w:eastAsia="Calibri"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C77BBC"/>
    <w:multiLevelType w:val="multilevel"/>
    <w:tmpl w:val="4F82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A62093"/>
    <w:multiLevelType w:val="multilevel"/>
    <w:tmpl w:val="A95E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5F75FB"/>
    <w:multiLevelType w:val="multilevel"/>
    <w:tmpl w:val="E30A7766"/>
    <w:lvl w:ilvl="0">
      <w:numFmt w:val="bullet"/>
      <w:lvlText w:val="-"/>
      <w:lvlJc w:val="left"/>
      <w:pPr>
        <w:ind w:left="720" w:hanging="360"/>
      </w:pPr>
      <w:rPr>
        <w:rFonts w:ascii="Cambria" w:eastAsia="Cambria" w:hAnsi="Cambria" w:cs="Cambri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DD"/>
    <w:rsid w:val="00023773"/>
    <w:rsid w:val="00027A9E"/>
    <w:rsid w:val="00031B4E"/>
    <w:rsid w:val="00065DD9"/>
    <w:rsid w:val="000709CE"/>
    <w:rsid w:val="000A0F01"/>
    <w:rsid w:val="000B13C8"/>
    <w:rsid w:val="000B5782"/>
    <w:rsid w:val="000C48A9"/>
    <w:rsid w:val="000E395B"/>
    <w:rsid w:val="000E6596"/>
    <w:rsid w:val="00102CAA"/>
    <w:rsid w:val="00104C47"/>
    <w:rsid w:val="00121A14"/>
    <w:rsid w:val="0012210F"/>
    <w:rsid w:val="00134991"/>
    <w:rsid w:val="00141169"/>
    <w:rsid w:val="00142802"/>
    <w:rsid w:val="00146E55"/>
    <w:rsid w:val="0015193B"/>
    <w:rsid w:val="00151A0E"/>
    <w:rsid w:val="001629E8"/>
    <w:rsid w:val="001676CF"/>
    <w:rsid w:val="001711A7"/>
    <w:rsid w:val="00175071"/>
    <w:rsid w:val="00191880"/>
    <w:rsid w:val="001B31AF"/>
    <w:rsid w:val="001B4FB5"/>
    <w:rsid w:val="001C2729"/>
    <w:rsid w:val="001E16B4"/>
    <w:rsid w:val="001E5838"/>
    <w:rsid w:val="001E7CB1"/>
    <w:rsid w:val="001F02F3"/>
    <w:rsid w:val="001F38AA"/>
    <w:rsid w:val="00230E20"/>
    <w:rsid w:val="00237DC6"/>
    <w:rsid w:val="00297FE0"/>
    <w:rsid w:val="002A46A7"/>
    <w:rsid w:val="002B4FEA"/>
    <w:rsid w:val="002C2CF0"/>
    <w:rsid w:val="002D1A8E"/>
    <w:rsid w:val="002F2611"/>
    <w:rsid w:val="002F5FFF"/>
    <w:rsid w:val="002F69BD"/>
    <w:rsid w:val="00306CE6"/>
    <w:rsid w:val="0034660D"/>
    <w:rsid w:val="00364005"/>
    <w:rsid w:val="0036532A"/>
    <w:rsid w:val="00374DBE"/>
    <w:rsid w:val="00376097"/>
    <w:rsid w:val="003800F9"/>
    <w:rsid w:val="0038565C"/>
    <w:rsid w:val="00386C56"/>
    <w:rsid w:val="003C7A96"/>
    <w:rsid w:val="003D3108"/>
    <w:rsid w:val="003D6EC4"/>
    <w:rsid w:val="003E44C9"/>
    <w:rsid w:val="00403456"/>
    <w:rsid w:val="00416B43"/>
    <w:rsid w:val="004206BD"/>
    <w:rsid w:val="00424C72"/>
    <w:rsid w:val="0042693C"/>
    <w:rsid w:val="0043105E"/>
    <w:rsid w:val="00436042"/>
    <w:rsid w:val="00445C77"/>
    <w:rsid w:val="00450A80"/>
    <w:rsid w:val="004561CB"/>
    <w:rsid w:val="00456285"/>
    <w:rsid w:val="0047161E"/>
    <w:rsid w:val="00477897"/>
    <w:rsid w:val="00491968"/>
    <w:rsid w:val="004925C2"/>
    <w:rsid w:val="004947B4"/>
    <w:rsid w:val="004A0A47"/>
    <w:rsid w:val="004B1DD6"/>
    <w:rsid w:val="004F043B"/>
    <w:rsid w:val="004F5D63"/>
    <w:rsid w:val="00562857"/>
    <w:rsid w:val="00583CAC"/>
    <w:rsid w:val="00585CD9"/>
    <w:rsid w:val="005D5D1E"/>
    <w:rsid w:val="005E04D5"/>
    <w:rsid w:val="005E3737"/>
    <w:rsid w:val="005E4A14"/>
    <w:rsid w:val="005E7B30"/>
    <w:rsid w:val="00610AA5"/>
    <w:rsid w:val="0061503B"/>
    <w:rsid w:val="00634CD8"/>
    <w:rsid w:val="00635ED2"/>
    <w:rsid w:val="00640EFE"/>
    <w:rsid w:val="006474D5"/>
    <w:rsid w:val="006850C4"/>
    <w:rsid w:val="006F0D8A"/>
    <w:rsid w:val="006F2B56"/>
    <w:rsid w:val="007078FF"/>
    <w:rsid w:val="00711A92"/>
    <w:rsid w:val="00715891"/>
    <w:rsid w:val="007317BD"/>
    <w:rsid w:val="00734003"/>
    <w:rsid w:val="007356DD"/>
    <w:rsid w:val="00741345"/>
    <w:rsid w:val="007473D0"/>
    <w:rsid w:val="00751A59"/>
    <w:rsid w:val="00761CAF"/>
    <w:rsid w:val="00770F98"/>
    <w:rsid w:val="007A197B"/>
    <w:rsid w:val="007C6830"/>
    <w:rsid w:val="007C7F75"/>
    <w:rsid w:val="007D6FC8"/>
    <w:rsid w:val="007F343C"/>
    <w:rsid w:val="0080323D"/>
    <w:rsid w:val="008047EF"/>
    <w:rsid w:val="00812254"/>
    <w:rsid w:val="008245D7"/>
    <w:rsid w:val="00835CAD"/>
    <w:rsid w:val="00865DB8"/>
    <w:rsid w:val="008955B3"/>
    <w:rsid w:val="008A33A1"/>
    <w:rsid w:val="008C1EEE"/>
    <w:rsid w:val="008C6618"/>
    <w:rsid w:val="008D5261"/>
    <w:rsid w:val="009019D8"/>
    <w:rsid w:val="00901F8F"/>
    <w:rsid w:val="00905249"/>
    <w:rsid w:val="00914D08"/>
    <w:rsid w:val="00914D77"/>
    <w:rsid w:val="00916128"/>
    <w:rsid w:val="009211C1"/>
    <w:rsid w:val="00941932"/>
    <w:rsid w:val="0094241D"/>
    <w:rsid w:val="00974134"/>
    <w:rsid w:val="00975515"/>
    <w:rsid w:val="009870FA"/>
    <w:rsid w:val="009966C6"/>
    <w:rsid w:val="009E7637"/>
    <w:rsid w:val="00A029FF"/>
    <w:rsid w:val="00A51611"/>
    <w:rsid w:val="00A537CF"/>
    <w:rsid w:val="00A5380F"/>
    <w:rsid w:val="00A900BB"/>
    <w:rsid w:val="00AB24AC"/>
    <w:rsid w:val="00AC5221"/>
    <w:rsid w:val="00AD022B"/>
    <w:rsid w:val="00AD421F"/>
    <w:rsid w:val="00AF12EB"/>
    <w:rsid w:val="00AF4EDF"/>
    <w:rsid w:val="00B801EC"/>
    <w:rsid w:val="00B85397"/>
    <w:rsid w:val="00B90E83"/>
    <w:rsid w:val="00BA0F04"/>
    <w:rsid w:val="00BB6B4C"/>
    <w:rsid w:val="00BC7EF1"/>
    <w:rsid w:val="00C06395"/>
    <w:rsid w:val="00C5165E"/>
    <w:rsid w:val="00C51D99"/>
    <w:rsid w:val="00C5215C"/>
    <w:rsid w:val="00C57FDA"/>
    <w:rsid w:val="00C70AD3"/>
    <w:rsid w:val="00C72B17"/>
    <w:rsid w:val="00C80942"/>
    <w:rsid w:val="00C831A5"/>
    <w:rsid w:val="00CA54E2"/>
    <w:rsid w:val="00CE095F"/>
    <w:rsid w:val="00CF45B8"/>
    <w:rsid w:val="00CF5E7C"/>
    <w:rsid w:val="00D1438E"/>
    <w:rsid w:val="00D16CEA"/>
    <w:rsid w:val="00D278FE"/>
    <w:rsid w:val="00D60B3B"/>
    <w:rsid w:val="00D61C44"/>
    <w:rsid w:val="00D65E4C"/>
    <w:rsid w:val="00D67540"/>
    <w:rsid w:val="00D70C83"/>
    <w:rsid w:val="00D85B6E"/>
    <w:rsid w:val="00DA7EEB"/>
    <w:rsid w:val="00DC44F7"/>
    <w:rsid w:val="00DD0FBF"/>
    <w:rsid w:val="00DD3186"/>
    <w:rsid w:val="00DE26E2"/>
    <w:rsid w:val="00DE2C24"/>
    <w:rsid w:val="00DE4CE5"/>
    <w:rsid w:val="00DE6939"/>
    <w:rsid w:val="00E132C8"/>
    <w:rsid w:val="00E21922"/>
    <w:rsid w:val="00E309DF"/>
    <w:rsid w:val="00E57D90"/>
    <w:rsid w:val="00E60282"/>
    <w:rsid w:val="00E6234C"/>
    <w:rsid w:val="00E638B3"/>
    <w:rsid w:val="00E76B99"/>
    <w:rsid w:val="00E96345"/>
    <w:rsid w:val="00EC0177"/>
    <w:rsid w:val="00EF2274"/>
    <w:rsid w:val="00F0223F"/>
    <w:rsid w:val="00F2442C"/>
    <w:rsid w:val="00F31058"/>
    <w:rsid w:val="00F32100"/>
    <w:rsid w:val="00F51D4C"/>
    <w:rsid w:val="00F61BBE"/>
    <w:rsid w:val="00F92F1E"/>
    <w:rsid w:val="00FB18EE"/>
    <w:rsid w:val="00FB578C"/>
    <w:rsid w:val="00FC104D"/>
    <w:rsid w:val="00FD0368"/>
    <w:rsid w:val="00FD0E51"/>
    <w:rsid w:val="00FF2D2C"/>
    <w:rsid w:val="00FF52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1EF47"/>
  <w15:chartTrackingRefBased/>
  <w15:docId w15:val="{ADFF2321-5A73-486E-95C9-31266423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DD"/>
    <w:pPr>
      <w:widowControl w:val="0"/>
      <w:suppressAutoHyphens/>
      <w:autoSpaceDN w:val="0"/>
      <w:spacing w:after="0" w:line="240" w:lineRule="auto"/>
      <w:textAlignment w:val="baseline"/>
    </w:pPr>
    <w:rPr>
      <w:rFonts w:ascii="Calibri" w:eastAsia="Calibri" w:hAnsi="Calibri" w:cs="Tahoma"/>
      <w:kern w:val="3"/>
    </w:rPr>
  </w:style>
  <w:style w:type="paragraph" w:styleId="Titre1">
    <w:name w:val="heading 1"/>
    <w:basedOn w:val="Standard"/>
    <w:next w:val="Standard"/>
    <w:link w:val="Titre1Car"/>
    <w:uiPriority w:val="9"/>
    <w:qFormat/>
    <w:rsid w:val="007356DD"/>
    <w:pPr>
      <w:keepNext/>
      <w:keepLines/>
      <w:spacing w:before="240" w:after="0"/>
      <w:outlineLvl w:val="0"/>
    </w:pPr>
    <w:rPr>
      <w:rFonts w:ascii="Calibri Light" w:eastAsia="Calibri" w:hAnsi="Calibri Light" w:cs="Tahoma"/>
      <w:b/>
      <w:sz w:val="24"/>
      <w:szCs w:val="32"/>
    </w:rPr>
  </w:style>
  <w:style w:type="paragraph" w:styleId="Titre2">
    <w:name w:val="heading 2"/>
    <w:basedOn w:val="Normal"/>
    <w:next w:val="Normal"/>
    <w:link w:val="Titre2Car1"/>
    <w:uiPriority w:val="9"/>
    <w:semiHidden/>
    <w:unhideWhenUsed/>
    <w:qFormat/>
    <w:rsid w:val="00DC44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Standard"/>
    <w:next w:val="Standard"/>
    <w:link w:val="Titre3Car"/>
    <w:uiPriority w:val="9"/>
    <w:unhideWhenUsed/>
    <w:qFormat/>
    <w:rsid w:val="007356DD"/>
    <w:pPr>
      <w:keepNext/>
      <w:keepLines/>
      <w:spacing w:before="40" w:after="0"/>
      <w:outlineLvl w:val="2"/>
    </w:pPr>
    <w:rPr>
      <w:rFonts w:eastAsia="Calibri" w:cs="Tahoma"/>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56DD"/>
    <w:rPr>
      <w:rFonts w:ascii="Calibri Light" w:eastAsia="Calibri" w:hAnsi="Calibri Light" w:cs="Tahoma"/>
      <w:b/>
      <w:kern w:val="3"/>
      <w:sz w:val="24"/>
      <w:szCs w:val="32"/>
    </w:rPr>
  </w:style>
  <w:style w:type="character" w:customStyle="1" w:styleId="Titre3Car">
    <w:name w:val="Titre 3 Car"/>
    <w:basedOn w:val="Policepardfaut"/>
    <w:link w:val="Titre3"/>
    <w:uiPriority w:val="9"/>
    <w:rsid w:val="007356DD"/>
    <w:rPr>
      <w:rFonts w:ascii="Cambria" w:eastAsia="Calibri" w:hAnsi="Cambria" w:cs="Tahoma"/>
      <w:b/>
      <w:kern w:val="3"/>
      <w:szCs w:val="24"/>
    </w:rPr>
  </w:style>
  <w:style w:type="paragraph" w:customStyle="1" w:styleId="Standard">
    <w:name w:val="Standard"/>
    <w:rsid w:val="007356DD"/>
    <w:pPr>
      <w:suppressAutoHyphens/>
      <w:autoSpaceDN w:val="0"/>
      <w:spacing w:line="254" w:lineRule="auto"/>
      <w:textAlignment w:val="baseline"/>
    </w:pPr>
    <w:rPr>
      <w:rFonts w:ascii="Cambria" w:eastAsia="Cambria" w:hAnsi="Cambria" w:cs="Cambria"/>
      <w:kern w:val="3"/>
    </w:rPr>
  </w:style>
  <w:style w:type="paragraph" w:styleId="Paragraphedeliste">
    <w:name w:val="List Paragraph"/>
    <w:basedOn w:val="Standard"/>
    <w:rsid w:val="007356DD"/>
    <w:pPr>
      <w:ind w:left="720"/>
    </w:pPr>
  </w:style>
  <w:style w:type="character" w:customStyle="1" w:styleId="Titre2Car">
    <w:name w:val="Titre 2 Car"/>
    <w:basedOn w:val="Policepardfaut"/>
    <w:rsid w:val="007356DD"/>
    <w:rPr>
      <w:rFonts w:ascii="Calibri Light" w:eastAsia="Calibri" w:hAnsi="Calibri Light" w:cs="Tahoma"/>
      <w:b/>
      <w:sz w:val="24"/>
      <w:szCs w:val="26"/>
      <w:u w:val="single"/>
    </w:rPr>
  </w:style>
  <w:style w:type="paragraph" w:customStyle="1" w:styleId="Default">
    <w:name w:val="Default"/>
    <w:rsid w:val="007356DD"/>
    <w:pPr>
      <w:autoSpaceDE w:val="0"/>
      <w:autoSpaceDN w:val="0"/>
      <w:spacing w:after="0" w:line="240" w:lineRule="auto"/>
    </w:pPr>
    <w:rPr>
      <w:rFonts w:ascii="Arial" w:eastAsia="Calibri" w:hAnsi="Arial" w:cs="Arial"/>
      <w:color w:val="000000"/>
      <w:sz w:val="24"/>
      <w:szCs w:val="24"/>
    </w:rPr>
  </w:style>
  <w:style w:type="character" w:styleId="Lienhypertexte">
    <w:name w:val="Hyperlink"/>
    <w:basedOn w:val="Policepardfaut"/>
    <w:uiPriority w:val="99"/>
    <w:unhideWhenUsed/>
    <w:rsid w:val="001F02F3"/>
    <w:rPr>
      <w:color w:val="0563C1" w:themeColor="hyperlink"/>
      <w:u w:val="single"/>
    </w:rPr>
  </w:style>
  <w:style w:type="character" w:styleId="Mentionnonrsolue">
    <w:name w:val="Unresolved Mention"/>
    <w:basedOn w:val="Policepardfaut"/>
    <w:uiPriority w:val="99"/>
    <w:semiHidden/>
    <w:unhideWhenUsed/>
    <w:rsid w:val="001F02F3"/>
    <w:rPr>
      <w:color w:val="605E5C"/>
      <w:shd w:val="clear" w:color="auto" w:fill="E1DFDD"/>
    </w:rPr>
  </w:style>
  <w:style w:type="character" w:customStyle="1" w:styleId="Titre2Car1">
    <w:name w:val="Titre 2 Car1"/>
    <w:basedOn w:val="Policepardfaut"/>
    <w:link w:val="Titre2"/>
    <w:uiPriority w:val="9"/>
    <w:semiHidden/>
    <w:rsid w:val="00DC44F7"/>
    <w:rPr>
      <w:rFonts w:asciiTheme="majorHAnsi" w:eastAsiaTheme="majorEastAsia" w:hAnsiTheme="majorHAnsi" w:cstheme="majorBidi"/>
      <w:color w:val="2F5496" w:themeColor="accent1" w:themeShade="BF"/>
      <w:kern w:val="3"/>
      <w:sz w:val="26"/>
      <w:szCs w:val="26"/>
    </w:rPr>
  </w:style>
  <w:style w:type="paragraph" w:styleId="NormalWeb">
    <w:name w:val="Normal (Web)"/>
    <w:basedOn w:val="Normal"/>
    <w:uiPriority w:val="99"/>
    <w:semiHidden/>
    <w:unhideWhenUsed/>
    <w:rsid w:val="00DC44F7"/>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lang w:eastAsia="fr-FR"/>
    </w:rPr>
  </w:style>
  <w:style w:type="character" w:styleId="lev">
    <w:name w:val="Strong"/>
    <w:basedOn w:val="Policepardfaut"/>
    <w:uiPriority w:val="22"/>
    <w:qFormat/>
    <w:rsid w:val="00DC44F7"/>
    <w:rPr>
      <w:b/>
      <w:bCs/>
    </w:rPr>
  </w:style>
  <w:style w:type="character" w:customStyle="1" w:styleId="copyright">
    <w:name w:val="copyright"/>
    <w:basedOn w:val="Policepardfaut"/>
    <w:rsid w:val="007C6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645086">
      <w:bodyDiv w:val="1"/>
      <w:marLeft w:val="0"/>
      <w:marRight w:val="0"/>
      <w:marTop w:val="0"/>
      <w:marBottom w:val="0"/>
      <w:divBdr>
        <w:top w:val="none" w:sz="0" w:space="0" w:color="auto"/>
        <w:left w:val="none" w:sz="0" w:space="0" w:color="auto"/>
        <w:bottom w:val="none" w:sz="0" w:space="0" w:color="auto"/>
        <w:right w:val="none" w:sz="0" w:space="0" w:color="auto"/>
      </w:divBdr>
    </w:div>
    <w:div w:id="1353922390">
      <w:bodyDiv w:val="1"/>
      <w:marLeft w:val="0"/>
      <w:marRight w:val="0"/>
      <w:marTop w:val="0"/>
      <w:marBottom w:val="0"/>
      <w:divBdr>
        <w:top w:val="none" w:sz="0" w:space="0" w:color="auto"/>
        <w:left w:val="none" w:sz="0" w:space="0" w:color="auto"/>
        <w:bottom w:val="none" w:sz="0" w:space="0" w:color="auto"/>
        <w:right w:val="none" w:sz="0" w:space="0" w:color="auto"/>
      </w:divBdr>
    </w:div>
    <w:div w:id="1407604954">
      <w:bodyDiv w:val="1"/>
      <w:marLeft w:val="0"/>
      <w:marRight w:val="0"/>
      <w:marTop w:val="0"/>
      <w:marBottom w:val="0"/>
      <w:divBdr>
        <w:top w:val="none" w:sz="0" w:space="0" w:color="auto"/>
        <w:left w:val="none" w:sz="0" w:space="0" w:color="auto"/>
        <w:bottom w:val="none" w:sz="0" w:space="0" w:color="auto"/>
        <w:right w:val="none" w:sz="0" w:space="0" w:color="auto"/>
      </w:divBdr>
    </w:div>
    <w:div w:id="157380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708</Words>
  <Characters>3900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23</cp:revision>
  <cp:lastPrinted>2020-10-05T10:46:00Z</cp:lastPrinted>
  <dcterms:created xsi:type="dcterms:W3CDTF">2020-10-05T09:52:00Z</dcterms:created>
  <dcterms:modified xsi:type="dcterms:W3CDTF">2020-10-05T10:46:00Z</dcterms:modified>
</cp:coreProperties>
</file>